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27E94" w:rsidRPr="006D2E46" w:rsidRDefault="00427E94" w:rsidP="006D2E46">
      <w:pPr>
        <w:rPr>
          <w:rFonts w:ascii="Times New Roman" w:eastAsia="Times New Roman" w:hAnsi="Times New Roman" w:cs="Times New Roman"/>
          <w:color w:val="000000" w:themeColor="text1"/>
          <w:sz w:val="24"/>
          <w:szCs w:val="24"/>
        </w:rPr>
      </w:pPr>
      <w:r w:rsidRPr="00427E94">
        <w:rPr>
          <w:rFonts w:ascii="Bahnschrift SemiBold" w:eastAsia="Times New Roman" w:hAnsi="Bahnschrift SemiBold" w:cs="Times New Roman"/>
          <w:color w:val="70AD47" w:themeColor="accent6"/>
          <w:sz w:val="40"/>
          <w:szCs w:val="36"/>
        </w:rPr>
        <w:t>Basic Concepts in He</w:t>
      </w:r>
      <w:bookmarkStart w:id="0" w:name="_GoBack"/>
      <w:bookmarkEnd w:id="0"/>
      <w:r w:rsidRPr="00427E94">
        <w:rPr>
          <w:rFonts w:ascii="Bahnschrift SemiBold" w:eastAsia="Times New Roman" w:hAnsi="Bahnschrift SemiBold" w:cs="Times New Roman"/>
          <w:color w:val="70AD47" w:themeColor="accent6"/>
          <w:sz w:val="40"/>
          <w:szCs w:val="36"/>
        </w:rPr>
        <w:t>redity</w:t>
      </w:r>
    </w:p>
    <w:p w:rsidR="00427E94" w:rsidRPr="00427E94" w:rsidRDefault="00427E94" w:rsidP="000467E4">
      <w:pPr>
        <w:spacing w:after="0" w:line="240" w:lineRule="auto"/>
        <w:rPr>
          <w:rFonts w:ascii="Times New Roman" w:eastAsia="Times New Roman" w:hAnsi="Times New Roman" w:cs="Times New Roman"/>
          <w:sz w:val="24"/>
          <w:szCs w:val="24"/>
        </w:rPr>
      </w:pPr>
    </w:p>
    <w:p w:rsidR="00427E94" w:rsidRPr="00427E94" w:rsidRDefault="00427E94" w:rsidP="000467E4">
      <w:pPr>
        <w:spacing w:after="0" w:line="240" w:lineRule="auto"/>
        <w:ind w:right="2880"/>
        <w:rPr>
          <w:rFonts w:ascii="Times New Roman" w:eastAsia="Times New Roman" w:hAnsi="Times New Roman" w:cs="Times New Roman"/>
          <w:sz w:val="24"/>
          <w:szCs w:val="24"/>
        </w:rPr>
      </w:pPr>
      <w:r w:rsidRPr="00427E94">
        <w:rPr>
          <w:rFonts w:ascii="Times New Roman" w:eastAsia="Times New Roman" w:hAnsi="Times New Roman" w:cs="Times New Roman"/>
          <w:noProof/>
          <w:sz w:val="24"/>
          <w:szCs w:val="24"/>
          <w:bdr w:val="none" w:sz="0" w:space="0" w:color="auto" w:frame="1"/>
        </w:rPr>
        <w:drawing>
          <wp:anchor distT="0" distB="0" distL="114300" distR="114300" simplePos="0" relativeHeight="251658240" behindDoc="0" locked="0" layoutInCell="1" allowOverlap="1">
            <wp:simplePos x="0" y="0"/>
            <wp:positionH relativeFrom="column">
              <wp:posOffset>4448175</wp:posOffset>
            </wp:positionH>
            <wp:positionV relativeFrom="paragraph">
              <wp:posOffset>1352550</wp:posOffset>
            </wp:positionV>
            <wp:extent cx="1838325" cy="1838325"/>
            <wp:effectExtent l="0" t="0" r="9525" b="9525"/>
            <wp:wrapSquare wrapText="bothSides"/>
            <wp:docPr id="1" name="Picture 1" descr="https://lh3.googleusercontent.com/VCWaPKDa86I8caiJaKh4hDDADa3-OKE_NkZTYTRXzSDgie5odyt7qsq5aLAXlZwXwnDBVV-OKcr85bgUUCYRSgN5AgGzU98kq0D3MQfhamAj_VJhmkIDVlNkyMmnCZb-q5dTaoJ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lh3.googleusercontent.com/VCWaPKDa86I8caiJaKh4hDDADa3-OKE_NkZTYTRXzSDgie5odyt7qsq5aLAXlZwXwnDBVV-OKcr85bgUUCYRSgN5AgGzU98kq0D3MQfhamAj_VJhmkIDVlNkyMmnCZb-q5dTaoJl"/>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838325" cy="18383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427E94">
        <w:rPr>
          <w:rFonts w:ascii="Times New Roman" w:eastAsia="Times New Roman" w:hAnsi="Times New Roman" w:cs="Times New Roman"/>
          <w:b/>
          <w:bCs/>
          <w:color w:val="000000"/>
          <w:sz w:val="24"/>
          <w:szCs w:val="24"/>
        </w:rPr>
        <w:t>Heredity</w:t>
      </w:r>
      <w:r w:rsidRPr="00427E94">
        <w:rPr>
          <w:rFonts w:ascii="Times New Roman" w:eastAsia="Times New Roman" w:hAnsi="Times New Roman" w:cs="Times New Roman"/>
          <w:color w:val="000000"/>
          <w:sz w:val="24"/>
          <w:szCs w:val="24"/>
        </w:rPr>
        <w:t xml:space="preserve"> is the transmission of genetic characteristics from parent to offspring. Heredity affects our everyday lives. It is what makes every individual unique and every family similar. How does heredity work? </w:t>
      </w:r>
      <w:r w:rsidR="002C1A66">
        <w:rPr>
          <w:rFonts w:ascii="Times New Roman" w:eastAsia="Times New Roman" w:hAnsi="Times New Roman" w:cs="Times New Roman"/>
          <w:color w:val="000000"/>
          <w:sz w:val="24"/>
          <w:szCs w:val="24"/>
        </w:rPr>
        <w:t xml:space="preserve">What is genetics? </w:t>
      </w:r>
      <w:r w:rsidRPr="00427E94">
        <w:rPr>
          <w:rFonts w:ascii="Times New Roman" w:eastAsia="Times New Roman" w:hAnsi="Times New Roman" w:cs="Times New Roman"/>
          <w:color w:val="000000"/>
          <w:sz w:val="24"/>
          <w:szCs w:val="24"/>
        </w:rPr>
        <w:t xml:space="preserve">What are genes and how do they work in terms of heredity? </w:t>
      </w:r>
      <w:r w:rsidR="001D5EC0">
        <w:rPr>
          <w:rFonts w:ascii="Times New Roman" w:eastAsia="Times New Roman" w:hAnsi="Times New Roman" w:cs="Times New Roman"/>
          <w:color w:val="000000"/>
          <w:sz w:val="24"/>
          <w:szCs w:val="24"/>
        </w:rPr>
        <w:t xml:space="preserve">What are genetic tests and how do the results affect individuals? How is physical and mental health related to genetics? </w:t>
      </w:r>
      <w:r w:rsidRPr="00427E94">
        <w:rPr>
          <w:rFonts w:ascii="Times New Roman" w:eastAsia="Times New Roman" w:hAnsi="Times New Roman" w:cs="Times New Roman"/>
          <w:color w:val="000000"/>
          <w:sz w:val="24"/>
          <w:szCs w:val="24"/>
        </w:rPr>
        <w:t>These questions and more are addressed in this chapter b</w:t>
      </w:r>
      <w:r w:rsidR="004845BE">
        <w:rPr>
          <w:rFonts w:ascii="Times New Roman" w:eastAsia="Times New Roman" w:hAnsi="Times New Roman" w:cs="Times New Roman"/>
          <w:color w:val="000000"/>
          <w:sz w:val="24"/>
          <w:szCs w:val="24"/>
        </w:rPr>
        <w:t>ut</w:t>
      </w:r>
      <w:r w:rsidRPr="00427E94">
        <w:rPr>
          <w:rFonts w:ascii="Times New Roman" w:eastAsia="Times New Roman" w:hAnsi="Times New Roman" w:cs="Times New Roman"/>
          <w:color w:val="000000"/>
          <w:sz w:val="24"/>
          <w:szCs w:val="24"/>
        </w:rPr>
        <w:t xml:space="preserve"> first, we need to start at the beginning.</w:t>
      </w:r>
    </w:p>
    <w:p w:rsidR="00D8321F" w:rsidRDefault="00427E94" w:rsidP="000467E4">
      <w:pPr>
        <w:spacing w:line="240" w:lineRule="auto"/>
        <w:ind w:right="2880"/>
        <w:rPr>
          <w:rFonts w:ascii="Times New Roman" w:eastAsia="Times New Roman" w:hAnsi="Times New Roman" w:cs="Times New Roman"/>
          <w:color w:val="000000"/>
          <w:sz w:val="24"/>
          <w:szCs w:val="24"/>
        </w:rPr>
      </w:pPr>
      <w:r w:rsidRPr="00427E94">
        <w:rPr>
          <w:rFonts w:ascii="Times New Roman" w:eastAsia="Times New Roman" w:hAnsi="Times New Roman" w:cs="Times New Roman"/>
          <w:sz w:val="24"/>
          <w:szCs w:val="24"/>
        </w:rPr>
        <w:br/>
      </w:r>
      <w:r w:rsidRPr="00427E94">
        <w:rPr>
          <w:rFonts w:ascii="Times New Roman" w:eastAsia="Times New Roman" w:hAnsi="Times New Roman" w:cs="Times New Roman"/>
          <w:color w:val="000000"/>
          <w:sz w:val="24"/>
          <w:szCs w:val="24"/>
        </w:rPr>
        <w:t xml:space="preserve">The beginning of heredity and genetics start with “the father of modern genetics,” </w:t>
      </w:r>
      <w:r w:rsidRPr="00427E94">
        <w:rPr>
          <w:rFonts w:ascii="Times New Roman" w:eastAsia="Times New Roman" w:hAnsi="Times New Roman" w:cs="Times New Roman"/>
          <w:b/>
          <w:bCs/>
          <w:color w:val="000000"/>
          <w:sz w:val="24"/>
          <w:szCs w:val="24"/>
        </w:rPr>
        <w:t>Gregor Mendel</w:t>
      </w:r>
      <w:r w:rsidRPr="00427E94">
        <w:rPr>
          <w:rFonts w:ascii="Times New Roman" w:eastAsia="Times New Roman" w:hAnsi="Times New Roman" w:cs="Times New Roman"/>
          <w:color w:val="000000"/>
          <w:sz w:val="24"/>
          <w:szCs w:val="24"/>
        </w:rPr>
        <w:t>. Mendel was a 19th century Austrian monk who discovered the basic principles of heredity through experiments in his garden</w:t>
      </w:r>
      <w:r>
        <w:rPr>
          <w:rFonts w:ascii="Times New Roman" w:eastAsia="Times New Roman" w:hAnsi="Times New Roman" w:cs="Times New Roman"/>
          <w:color w:val="000000"/>
          <w:sz w:val="24"/>
          <w:szCs w:val="24"/>
        </w:rPr>
        <w:t xml:space="preserve"> (</w:t>
      </w:r>
      <w:r w:rsidRPr="001621B8">
        <w:rPr>
          <w:rFonts w:ascii="Times New Roman" w:eastAsia="Times New Roman" w:hAnsi="Times New Roman" w:cs="Times New Roman"/>
          <w:color w:val="0070C0"/>
          <w:sz w:val="24"/>
          <w:szCs w:val="24"/>
        </w:rPr>
        <w:t>Fig. 1.1</w:t>
      </w:r>
      <w:r>
        <w:rPr>
          <w:rFonts w:ascii="Times New Roman" w:eastAsia="Times New Roman" w:hAnsi="Times New Roman" w:cs="Times New Roman"/>
          <w:color w:val="000000"/>
          <w:sz w:val="24"/>
          <w:szCs w:val="24"/>
        </w:rPr>
        <w:t>)</w:t>
      </w:r>
      <w:r w:rsidRPr="00427E94">
        <w:rPr>
          <w:rFonts w:ascii="Times New Roman" w:eastAsia="Times New Roman" w:hAnsi="Times New Roman" w:cs="Times New Roman"/>
          <w:color w:val="000000"/>
          <w:sz w:val="24"/>
          <w:szCs w:val="24"/>
        </w:rPr>
        <w:t xml:space="preserve">. Mendel spent his time as a monk studying and taking notes on pea plants. The experiments Mendel conducted showed inheritance patterns for certain traits. An </w:t>
      </w:r>
      <w:r w:rsidRPr="00427E94">
        <w:rPr>
          <w:rFonts w:ascii="Times New Roman" w:eastAsia="Times New Roman" w:hAnsi="Times New Roman" w:cs="Times New Roman"/>
          <w:b/>
          <w:bCs/>
          <w:color w:val="000000"/>
          <w:sz w:val="24"/>
          <w:szCs w:val="24"/>
        </w:rPr>
        <w:t xml:space="preserve">inheritance pattern </w:t>
      </w:r>
      <w:r w:rsidRPr="00427E94">
        <w:rPr>
          <w:rFonts w:ascii="Times New Roman" w:eastAsia="Times New Roman" w:hAnsi="Times New Roman" w:cs="Times New Roman"/>
          <w:color w:val="000000"/>
          <w:sz w:val="24"/>
          <w:szCs w:val="24"/>
        </w:rPr>
        <w:t>is the manner in which a gene is transmitted.</w:t>
      </w:r>
      <w:r>
        <w:rPr>
          <w:rFonts w:ascii="Times New Roman" w:eastAsia="Times New Roman" w:hAnsi="Times New Roman" w:cs="Times New Roman"/>
          <w:color w:val="000000"/>
          <w:sz w:val="24"/>
          <w:szCs w:val="24"/>
        </w:rPr>
        <w:t xml:space="preserve"> </w:t>
      </w:r>
    </w:p>
    <w:p w:rsidR="00427E94" w:rsidRDefault="00B64A53" w:rsidP="000467E4">
      <w:pPr>
        <w:spacing w:line="240" w:lineRule="auto"/>
        <w:ind w:right="2880"/>
        <w:rPr>
          <w:rFonts w:ascii="Times New Roman" w:eastAsia="Times New Roman" w:hAnsi="Times New Roman" w:cs="Times New Roman"/>
          <w:color w:val="000000"/>
          <w:sz w:val="24"/>
          <w:szCs w:val="24"/>
        </w:rPr>
      </w:pPr>
      <w:r w:rsidRPr="00427E94">
        <w:rPr>
          <w:rFonts w:ascii="Times New Roman" w:eastAsia="Times New Roman" w:hAnsi="Times New Roman" w:cs="Times New Roman"/>
          <w:b/>
          <w:bCs/>
          <w:noProof/>
          <w:color w:val="000000"/>
          <w:sz w:val="24"/>
          <w:szCs w:val="24"/>
        </w:rPr>
        <mc:AlternateContent>
          <mc:Choice Requires="wps">
            <w:drawing>
              <wp:anchor distT="45720" distB="45720" distL="114300" distR="114300" simplePos="0" relativeHeight="251660288" behindDoc="0" locked="0" layoutInCell="1" allowOverlap="1">
                <wp:simplePos x="0" y="0"/>
                <wp:positionH relativeFrom="column">
                  <wp:posOffset>4543425</wp:posOffset>
                </wp:positionH>
                <wp:positionV relativeFrom="paragraph">
                  <wp:posOffset>175895</wp:posOffset>
                </wp:positionV>
                <wp:extent cx="1743075" cy="447675"/>
                <wp:effectExtent l="0" t="0" r="0" b="952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43075" cy="447675"/>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rsidR="00427E94" w:rsidRPr="00F96046" w:rsidRDefault="00427E94">
                            <w:pPr>
                              <w:rPr>
                                <w:rFonts w:ascii="Bahnschrift SemiLight SemiConde" w:hAnsi="Bahnschrift SemiLight SemiConde"/>
                                <w:sz w:val="18"/>
                              </w:rPr>
                            </w:pPr>
                            <w:r w:rsidRPr="00F96046">
                              <w:rPr>
                                <w:rFonts w:ascii="Bahnschrift SemiLight SemiConde" w:hAnsi="Bahnschrift SemiLight SemiConde"/>
                                <w:color w:val="0070C0"/>
                                <w:sz w:val="18"/>
                              </w:rPr>
                              <w:t>Fig. 1.1</w:t>
                            </w:r>
                            <w:r w:rsidR="00444B21">
                              <w:rPr>
                                <w:rFonts w:ascii="Bahnschrift SemiLight SemiConde" w:hAnsi="Bahnschrift SemiLight SemiConde"/>
                                <w:color w:val="0070C0"/>
                                <w:sz w:val="18"/>
                              </w:rPr>
                              <w:t>.</w:t>
                            </w:r>
                            <w:r w:rsidRPr="00F96046">
                              <w:rPr>
                                <w:rFonts w:ascii="Bahnschrift SemiLight SemiConde" w:hAnsi="Bahnschrift SemiLight SemiConde"/>
                                <w:color w:val="0070C0"/>
                                <w:sz w:val="18"/>
                              </w:rPr>
                              <w:t xml:space="preserve"> </w:t>
                            </w:r>
                            <w:r w:rsidRPr="00F96046">
                              <w:rPr>
                                <w:rFonts w:ascii="Bahnschrift SemiLight SemiConde" w:hAnsi="Bahnschrift SemiLight SemiConde"/>
                                <w:b/>
                                <w:sz w:val="18"/>
                              </w:rPr>
                              <w:t>Gregor Mendel.</w:t>
                            </w:r>
                            <w:r w:rsidRPr="00F96046">
                              <w:rPr>
                                <w:rFonts w:ascii="Bahnschrift SemiLight SemiConde" w:hAnsi="Bahnschrift SemiLight SemiConde"/>
                                <w:sz w:val="18"/>
                              </w:rPr>
                              <w:t xml:space="preserve"> Photo from </w:t>
                            </w:r>
                            <w:r w:rsidRPr="00F96046">
                              <w:rPr>
                                <w:rFonts w:ascii="Bahnschrift SemiLight SemiConde" w:hAnsi="Bahnschrift SemiLight SemiConde"/>
                                <w:i/>
                                <w:sz w:val="18"/>
                              </w:rPr>
                              <w:t>biography.com</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57.75pt;margin-top:13.85pt;width:137.25pt;height:35.25pt;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" filled="f" stroked="f">
                <v:textbox>
                  <w:txbxContent>
                    <w:p w:rsidR="00427E94" w:rsidRPr="00F96046" w:rsidRDefault="00427E94">
                      <w:pPr>
                        <w:rPr>
                          <w:rFonts w:ascii="Bahnschrift SemiLight SemiConde" w:hAnsi="Bahnschrift SemiLight SemiConde"/>
                          <w:sz w:val="18"/>
                        </w:rPr>
                      </w:pPr>
                      <w:r w:rsidRPr="00F96046">
                        <w:rPr>
                          <w:rFonts w:ascii="Bahnschrift SemiLight SemiConde" w:hAnsi="Bahnschrift SemiLight SemiConde"/>
                          <w:color w:val="0070C0"/>
                          <w:sz w:val="18"/>
                        </w:rPr>
                        <w:t>Fig. 1.1</w:t>
                      </w:r>
                      <w:r w:rsidR="00444B21">
                        <w:rPr>
                          <w:rFonts w:ascii="Bahnschrift SemiLight SemiConde" w:hAnsi="Bahnschrift SemiLight SemiConde"/>
                          <w:color w:val="0070C0"/>
                          <w:sz w:val="18"/>
                        </w:rPr>
                        <w:t>.</w:t>
                      </w:r>
                      <w:r w:rsidRPr="00F96046">
                        <w:rPr>
                          <w:rFonts w:ascii="Bahnschrift SemiLight SemiConde" w:hAnsi="Bahnschrift SemiLight SemiConde"/>
                          <w:color w:val="0070C0"/>
                          <w:sz w:val="18"/>
                        </w:rPr>
                        <w:t xml:space="preserve"> </w:t>
                      </w:r>
                      <w:r w:rsidRPr="00F96046">
                        <w:rPr>
                          <w:rFonts w:ascii="Bahnschrift SemiLight SemiConde" w:hAnsi="Bahnschrift SemiLight SemiConde"/>
                          <w:b/>
                          <w:sz w:val="18"/>
                        </w:rPr>
                        <w:t>Gregor Mendel.</w:t>
                      </w:r>
                      <w:r w:rsidRPr="00F96046">
                        <w:rPr>
                          <w:rFonts w:ascii="Bahnschrift SemiLight SemiConde" w:hAnsi="Bahnschrift SemiLight SemiConde"/>
                          <w:sz w:val="18"/>
                        </w:rPr>
                        <w:t xml:space="preserve"> Photo from </w:t>
                      </w:r>
                      <w:r w:rsidRPr="00F96046">
                        <w:rPr>
                          <w:rFonts w:ascii="Bahnschrift SemiLight SemiConde" w:hAnsi="Bahnschrift SemiLight SemiConde"/>
                          <w:i/>
                          <w:sz w:val="18"/>
                        </w:rPr>
                        <w:t>biography.com</w:t>
                      </w:r>
                    </w:p>
                  </w:txbxContent>
                </v:textbox>
                <w10:wrap type="square"/>
              </v:shape>
            </w:pict>
          </mc:Fallback>
        </mc:AlternateContent>
      </w:r>
      <w:r w:rsidR="00427E94">
        <w:rPr>
          <w:rFonts w:ascii="Times New Roman" w:eastAsia="Times New Roman" w:hAnsi="Times New Roman" w:cs="Times New Roman"/>
          <w:color w:val="000000"/>
          <w:sz w:val="24"/>
          <w:szCs w:val="24"/>
        </w:rPr>
        <w:t>Mendel began his research around 1854, this was focusing on transmission of hereditary traits in plant hybrids. Until this point, it was believed that offspring of any species was a dilute blend of the traits the “parents” were known to have. Over generations, it was expected that the hybrid would eventually revert to the original form. This id</w:t>
      </w:r>
      <w:r>
        <w:rPr>
          <w:rFonts w:ascii="Times New Roman" w:eastAsia="Times New Roman" w:hAnsi="Times New Roman" w:cs="Times New Roman"/>
          <w:color w:val="000000"/>
          <w:sz w:val="24"/>
          <w:szCs w:val="24"/>
        </w:rPr>
        <w:t xml:space="preserve">ea was often questioned because of the continued observation of these short-life organisms. </w:t>
      </w:r>
    </w:p>
    <w:p w:rsidR="002B072B" w:rsidRPr="000467E4" w:rsidRDefault="00C60142" w:rsidP="000467E4">
      <w:pPr>
        <w:spacing w:line="240" w:lineRule="auto"/>
        <w:ind w:right="3600"/>
        <w:rPr>
          <w:rFonts w:ascii="Times New Roman" w:eastAsia="Times New Roman" w:hAnsi="Times New Roman" w:cs="Times New Roman"/>
          <w:b/>
          <w:color w:val="000000"/>
          <w:sz w:val="24"/>
          <w:szCs w:val="24"/>
        </w:rPr>
      </w:pPr>
      <w:r w:rsidRPr="002B072B">
        <w:rPr>
          <w:rFonts w:ascii="Times New Roman" w:eastAsia="Times New Roman" w:hAnsi="Times New Roman" w:cs="Times New Roman"/>
          <w:noProof/>
          <w:color w:val="000000"/>
          <w:sz w:val="24"/>
          <w:szCs w:val="24"/>
        </w:rPr>
        <mc:AlternateContent>
          <mc:Choice Requires="wps">
            <w:drawing>
              <wp:anchor distT="45720" distB="45720" distL="114300" distR="114300" simplePos="0" relativeHeight="251663360" behindDoc="0" locked="0" layoutInCell="1" allowOverlap="1">
                <wp:simplePos x="0" y="0"/>
                <wp:positionH relativeFrom="column">
                  <wp:posOffset>3931920</wp:posOffset>
                </wp:positionH>
                <wp:positionV relativeFrom="paragraph">
                  <wp:posOffset>1658620</wp:posOffset>
                </wp:positionV>
                <wp:extent cx="2360930" cy="472440"/>
                <wp:effectExtent l="0" t="0" r="0" b="0"/>
                <wp:wrapSquare wrapText="bothSides"/>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47244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rsidR="002B072B" w:rsidRPr="00F96046" w:rsidRDefault="002B072B">
                            <w:pPr>
                              <w:rPr>
                                <w:rFonts w:ascii="Bahnschrift SemiLight SemiConde" w:hAnsi="Bahnschrift SemiLight SemiConde"/>
                                <w:i/>
                                <w:sz w:val="18"/>
                              </w:rPr>
                            </w:pPr>
                            <w:r w:rsidRPr="00F96046">
                              <w:rPr>
                                <w:rFonts w:ascii="Bahnschrift SemiLight SemiConde" w:hAnsi="Bahnschrift SemiLight SemiConde"/>
                                <w:color w:val="0070C0"/>
                                <w:sz w:val="18"/>
                              </w:rPr>
                              <w:t>Fig. 1.2</w:t>
                            </w:r>
                            <w:r w:rsidR="00444B21">
                              <w:rPr>
                                <w:rFonts w:ascii="Bahnschrift SemiLight SemiConde" w:hAnsi="Bahnschrift SemiLight SemiConde"/>
                                <w:color w:val="0070C0"/>
                                <w:sz w:val="18"/>
                              </w:rPr>
                              <w:t>.</w:t>
                            </w:r>
                            <w:r w:rsidRPr="00F96046">
                              <w:rPr>
                                <w:rFonts w:ascii="Bahnschrift SemiLight SemiConde" w:hAnsi="Bahnschrift SemiLight SemiConde"/>
                                <w:color w:val="0070C0"/>
                                <w:sz w:val="18"/>
                              </w:rPr>
                              <w:t xml:space="preserve"> </w:t>
                            </w:r>
                            <w:r w:rsidRPr="00F96046">
                              <w:rPr>
                                <w:rFonts w:ascii="Bahnschrift SemiLight SemiConde" w:hAnsi="Bahnschrift SemiLight SemiConde"/>
                                <w:b/>
                                <w:sz w:val="18"/>
                              </w:rPr>
                              <w:t>Mendel’s 7 characteristics.</w:t>
                            </w:r>
                            <w:r w:rsidRPr="00F96046">
                              <w:rPr>
                                <w:rFonts w:ascii="Bahnschrift SemiLight SemiConde" w:hAnsi="Bahnschrift SemiLight SemiConde"/>
                                <w:sz w:val="18"/>
                              </w:rPr>
                              <w:t xml:space="preserve"> </w:t>
                            </w:r>
                            <w:r w:rsidR="00C60142">
                              <w:rPr>
                                <w:rFonts w:ascii="Bahnschrift SemiLight SemiConde" w:hAnsi="Bahnschrift SemiLight SemiConde"/>
                                <w:sz w:val="18"/>
                              </w:rPr>
                              <w:t>Figure drawn by author.</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id="_x0000_s1027" type="#_x0000_t202" style="position:absolute;margin-left:309.6pt;margin-top:130.6pt;width:185.9pt;height:37.2pt;z-index:251663360;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" filled="f" stroked="f">
                <v:textbox>
                  <w:txbxContent>
                    <w:p w:rsidR="002B072B" w:rsidRPr="00F96046" w:rsidRDefault="002B072B">
                      <w:pPr>
                        <w:rPr>
                          <w:rFonts w:ascii="Bahnschrift SemiLight SemiConde" w:hAnsi="Bahnschrift SemiLight SemiConde"/>
                          <w:i/>
                          <w:sz w:val="18"/>
                        </w:rPr>
                      </w:pPr>
                      <w:r w:rsidRPr="00F96046">
                        <w:rPr>
                          <w:rFonts w:ascii="Bahnschrift SemiLight SemiConde" w:hAnsi="Bahnschrift SemiLight SemiConde"/>
                          <w:color w:val="0070C0"/>
                          <w:sz w:val="18"/>
                        </w:rPr>
                        <w:t>Fig. 1.2</w:t>
                      </w:r>
                      <w:r w:rsidR="00444B21">
                        <w:rPr>
                          <w:rFonts w:ascii="Bahnschrift SemiLight SemiConde" w:hAnsi="Bahnschrift SemiLight SemiConde"/>
                          <w:color w:val="0070C0"/>
                          <w:sz w:val="18"/>
                        </w:rPr>
                        <w:t>.</w:t>
                      </w:r>
                      <w:r w:rsidRPr="00F96046">
                        <w:rPr>
                          <w:rFonts w:ascii="Bahnschrift SemiLight SemiConde" w:hAnsi="Bahnschrift SemiLight SemiConde"/>
                          <w:color w:val="0070C0"/>
                          <w:sz w:val="18"/>
                        </w:rPr>
                        <w:t xml:space="preserve"> </w:t>
                      </w:r>
                      <w:r w:rsidRPr="00F96046">
                        <w:rPr>
                          <w:rFonts w:ascii="Bahnschrift SemiLight SemiConde" w:hAnsi="Bahnschrift SemiLight SemiConde"/>
                          <w:b/>
                          <w:sz w:val="18"/>
                        </w:rPr>
                        <w:t>Mendel’s 7 characteristics.</w:t>
                      </w:r>
                      <w:r w:rsidRPr="00F96046">
                        <w:rPr>
                          <w:rFonts w:ascii="Bahnschrift SemiLight SemiConde" w:hAnsi="Bahnschrift SemiLight SemiConde"/>
                          <w:sz w:val="18"/>
                        </w:rPr>
                        <w:t xml:space="preserve"> </w:t>
                      </w:r>
                      <w:r w:rsidR="00C60142">
                        <w:rPr>
                          <w:rFonts w:ascii="Bahnschrift SemiLight SemiConde" w:hAnsi="Bahnschrift SemiLight SemiConde"/>
                          <w:sz w:val="18"/>
                        </w:rPr>
                        <w:t>Figure drawn by author.</w:t>
                      </w:r>
                    </w:p>
                  </w:txbxContent>
                </v:textbox>
                <w10:wrap type="square"/>
              </v:shape>
            </w:pict>
          </mc:Fallback>
        </mc:AlternateContent>
      </w:r>
      <w:r>
        <w:rPr>
          <w:rFonts w:ascii="Times New Roman" w:eastAsia="Times New Roman" w:hAnsi="Times New Roman" w:cs="Times New Roman"/>
          <w:noProof/>
          <w:color w:val="000000"/>
          <w:sz w:val="24"/>
          <w:szCs w:val="24"/>
        </w:rPr>
        <w:drawing>
          <wp:anchor distT="0" distB="0" distL="114300" distR="114300" simplePos="0" relativeHeight="251661312" behindDoc="1" locked="0" layoutInCell="1" allowOverlap="1">
            <wp:simplePos x="0" y="0"/>
            <wp:positionH relativeFrom="column">
              <wp:posOffset>3855720</wp:posOffset>
            </wp:positionH>
            <wp:positionV relativeFrom="paragraph">
              <wp:posOffset>215900</wp:posOffset>
            </wp:positionV>
            <wp:extent cx="2555240" cy="1233170"/>
            <wp:effectExtent l="0" t="0" r="0" b="0"/>
            <wp:wrapTight wrapText="bothSides">
              <wp:wrapPolygon edited="0">
                <wp:start x="0" y="0"/>
                <wp:lineTo x="0" y="21355"/>
                <wp:lineTo x="21471" y="21355"/>
                <wp:lineTo x="21471"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TraitsPeaPlants.jpg"/>
                    <pic:cNvPicPr/>
                  </pic:nvPicPr>
                  <pic:blipFill>
                    <a:blip r:embed="rId9"/>
                    <a:stretch>
                      <a:fillRect/>
                    </a:stretch>
                  </pic:blipFill>
                  <pic:spPr>
                    <a:xfrm>
                      <a:off x="0" y="0"/>
                      <a:ext cx="2555240" cy="1233170"/>
                    </a:xfrm>
                    <a:prstGeom prst="rect">
                      <a:avLst/>
                    </a:prstGeom>
                  </pic:spPr>
                </pic:pic>
              </a:graphicData>
            </a:graphic>
            <wp14:sizeRelH relativeFrom="margin">
              <wp14:pctWidth>0</wp14:pctWidth>
            </wp14:sizeRelH>
            <wp14:sizeRelV relativeFrom="margin">
              <wp14:pctHeight>0</wp14:pctHeight>
            </wp14:sizeRelV>
          </wp:anchor>
        </w:drawing>
      </w:r>
      <w:r w:rsidR="00B64A53">
        <w:rPr>
          <w:rFonts w:ascii="Times New Roman" w:eastAsia="Times New Roman" w:hAnsi="Times New Roman" w:cs="Times New Roman"/>
          <w:color w:val="000000"/>
          <w:sz w:val="24"/>
          <w:szCs w:val="24"/>
        </w:rPr>
        <w:t xml:space="preserve">Peas were the plant of choice for this experiment due to their distinct varieties and how quickly they could be produced. Mendel mainly looked at </w:t>
      </w:r>
      <w:r w:rsidR="00B64A53" w:rsidRPr="00B64A53">
        <w:rPr>
          <w:rFonts w:ascii="Times New Roman" w:eastAsia="Times New Roman" w:hAnsi="Times New Roman" w:cs="Times New Roman"/>
          <w:b/>
          <w:color w:val="000000"/>
          <w:sz w:val="24"/>
          <w:szCs w:val="24"/>
        </w:rPr>
        <w:t>7 characteristics</w:t>
      </w:r>
      <w:r w:rsidR="000467E4">
        <w:rPr>
          <w:rFonts w:ascii="Times New Roman" w:eastAsia="Times New Roman" w:hAnsi="Times New Roman" w:cs="Times New Roman"/>
          <w:b/>
          <w:color w:val="000000"/>
          <w:sz w:val="24"/>
          <w:szCs w:val="24"/>
        </w:rPr>
        <w:t xml:space="preserve"> </w:t>
      </w:r>
      <w:r w:rsidR="00B64A53">
        <w:rPr>
          <w:rFonts w:ascii="Times New Roman" w:eastAsia="Times New Roman" w:hAnsi="Times New Roman" w:cs="Times New Roman"/>
          <w:color w:val="000000"/>
          <w:sz w:val="24"/>
          <w:szCs w:val="24"/>
        </w:rPr>
        <w:t>(</w:t>
      </w:r>
      <w:r w:rsidR="00B64A53" w:rsidRPr="001621B8">
        <w:rPr>
          <w:rFonts w:ascii="Times New Roman" w:eastAsia="Times New Roman" w:hAnsi="Times New Roman" w:cs="Times New Roman"/>
          <w:color w:val="0070C0"/>
          <w:sz w:val="24"/>
          <w:szCs w:val="24"/>
        </w:rPr>
        <w:t>Fig. 1.2</w:t>
      </w:r>
      <w:r w:rsidR="00B64A53">
        <w:rPr>
          <w:rFonts w:ascii="Times New Roman" w:eastAsia="Times New Roman" w:hAnsi="Times New Roman" w:cs="Times New Roman"/>
          <w:color w:val="000000"/>
          <w:sz w:val="24"/>
          <w:szCs w:val="24"/>
        </w:rPr>
        <w:t>): shape of seed, color of seed, color of pod, shape of pod, plant height, position of flowers, and flower color.</w:t>
      </w:r>
      <w:r w:rsidR="00444B21">
        <w:rPr>
          <w:rFonts w:ascii="Times New Roman" w:eastAsia="Times New Roman" w:hAnsi="Times New Roman" w:cs="Times New Roman"/>
          <w:color w:val="000000"/>
          <w:sz w:val="24"/>
          <w:szCs w:val="24"/>
        </w:rPr>
        <w:t xml:space="preserve"> Mendel conducted different experiments where he could see inheritance patterns of these traits in pea plants.</w:t>
      </w:r>
      <w:r w:rsidR="00B64A53">
        <w:rPr>
          <w:rFonts w:ascii="Times New Roman" w:eastAsia="Times New Roman" w:hAnsi="Times New Roman" w:cs="Times New Roman"/>
          <w:color w:val="000000"/>
          <w:sz w:val="24"/>
          <w:szCs w:val="24"/>
        </w:rPr>
        <w:t xml:space="preserve"> Studying these characteristics lead Mendel to his most important conclusions: The </w:t>
      </w:r>
      <w:r w:rsidR="00B64A53" w:rsidRPr="00B64A53">
        <w:rPr>
          <w:rFonts w:ascii="Times New Roman" w:eastAsia="Times New Roman" w:hAnsi="Times New Roman" w:cs="Times New Roman"/>
          <w:b/>
          <w:color w:val="000000"/>
          <w:sz w:val="24"/>
          <w:szCs w:val="24"/>
        </w:rPr>
        <w:t>Law of Segregation</w:t>
      </w:r>
      <w:r w:rsidR="00B64A53">
        <w:rPr>
          <w:rFonts w:ascii="Times New Roman" w:eastAsia="Times New Roman" w:hAnsi="Times New Roman" w:cs="Times New Roman"/>
          <w:color w:val="000000"/>
          <w:sz w:val="24"/>
          <w:szCs w:val="24"/>
        </w:rPr>
        <w:t>,</w:t>
      </w:r>
      <w:r w:rsidR="00B64A53" w:rsidRPr="00B64A53">
        <w:rPr>
          <w:rFonts w:ascii="Times New Roman" w:eastAsia="Times New Roman" w:hAnsi="Times New Roman" w:cs="Times New Roman"/>
          <w:color w:val="000000"/>
          <w:sz w:val="24"/>
          <w:szCs w:val="24"/>
        </w:rPr>
        <w:t xml:space="preserve"> established there are dominant and recessive traits passed on randomly from parents to offspring—this provided an alternate theory to blending inheritance which was the front runner at the time.</w:t>
      </w:r>
      <w:r w:rsidR="00B64A53">
        <w:rPr>
          <w:rFonts w:ascii="Times New Roman" w:eastAsia="Times New Roman" w:hAnsi="Times New Roman" w:cs="Times New Roman"/>
          <w:color w:val="000000"/>
          <w:sz w:val="24"/>
          <w:szCs w:val="24"/>
        </w:rPr>
        <w:t xml:space="preserve"> The </w:t>
      </w:r>
      <w:r w:rsidR="00B64A53" w:rsidRPr="00B64A53">
        <w:rPr>
          <w:rFonts w:ascii="Times New Roman" w:eastAsia="Times New Roman" w:hAnsi="Times New Roman" w:cs="Times New Roman"/>
          <w:b/>
          <w:color w:val="000000"/>
          <w:sz w:val="24"/>
          <w:szCs w:val="24"/>
        </w:rPr>
        <w:t>Law of Independent Assortment</w:t>
      </w:r>
      <w:r w:rsidR="00B64A53">
        <w:rPr>
          <w:rFonts w:ascii="Times New Roman" w:eastAsia="Times New Roman" w:hAnsi="Times New Roman" w:cs="Times New Roman"/>
          <w:color w:val="000000"/>
          <w:sz w:val="24"/>
          <w:szCs w:val="24"/>
        </w:rPr>
        <w:t xml:space="preserve">, established that traits were passed on independently of other traits from parent to offspring. </w:t>
      </w:r>
      <w:r w:rsidR="002B072B">
        <w:rPr>
          <w:rFonts w:ascii="Times New Roman" w:eastAsia="Times New Roman" w:hAnsi="Times New Roman" w:cs="Times New Roman"/>
          <w:color w:val="000000"/>
          <w:sz w:val="24"/>
          <w:szCs w:val="24"/>
        </w:rPr>
        <w:t xml:space="preserve">These discoveries eventually proved to be a general application and a foundational principle of biology. </w:t>
      </w:r>
    </w:p>
    <w:p w:rsidR="00427E94" w:rsidRDefault="00427E94" w:rsidP="000467E4">
      <w:pPr>
        <w:spacing w:line="240" w:lineRule="auto"/>
        <w:rPr>
          <w:rFonts w:ascii="Times New Roman" w:eastAsia="Times New Roman" w:hAnsi="Times New Roman" w:cs="Times New Roman"/>
          <w:color w:val="000000"/>
          <w:sz w:val="24"/>
          <w:szCs w:val="24"/>
        </w:rPr>
      </w:pPr>
    </w:p>
    <w:p w:rsidR="000467E4" w:rsidRDefault="000467E4" w:rsidP="000467E4">
      <w:pPr>
        <w:spacing w:line="240" w:lineRule="auto"/>
        <w:rPr>
          <w:rFonts w:ascii="Times New Roman" w:eastAsia="Times New Roman" w:hAnsi="Times New Roman" w:cs="Times New Roman"/>
          <w:color w:val="000000"/>
          <w:sz w:val="24"/>
          <w:szCs w:val="24"/>
        </w:rPr>
      </w:pPr>
    </w:p>
    <w:p w:rsidR="0054174D" w:rsidRDefault="00F96046" w:rsidP="002C1A66">
      <w:pPr>
        <w:spacing w:line="240" w:lineRule="auto"/>
        <w:ind w:left="3240"/>
        <w:rPr>
          <w:rFonts w:ascii="Times New Roman" w:eastAsia="Times New Roman" w:hAnsi="Times New Roman" w:cs="Times New Roman"/>
          <w:color w:val="70AD47" w:themeColor="accent6"/>
          <w:sz w:val="28"/>
          <w:szCs w:val="24"/>
        </w:rPr>
      </w:pPr>
      <w:r>
        <w:rPr>
          <w:rFonts w:ascii="Times New Roman" w:eastAsia="Times New Roman" w:hAnsi="Times New Roman" w:cs="Times New Roman"/>
          <w:noProof/>
          <w:color w:val="70AD47" w:themeColor="accent6"/>
          <w:sz w:val="28"/>
          <w:szCs w:val="24"/>
        </w:rPr>
        <w:drawing>
          <wp:anchor distT="0" distB="0" distL="114300" distR="114300" simplePos="0" relativeHeight="251664384" behindDoc="1" locked="0" layoutInCell="1" allowOverlap="1">
            <wp:simplePos x="0" y="0"/>
            <wp:positionH relativeFrom="column">
              <wp:posOffset>56515</wp:posOffset>
            </wp:positionH>
            <wp:positionV relativeFrom="paragraph">
              <wp:posOffset>0</wp:posOffset>
            </wp:positionV>
            <wp:extent cx="1381125" cy="1921510"/>
            <wp:effectExtent l="0" t="0" r="9525" b="2540"/>
            <wp:wrapTight wrapText="bothSides">
              <wp:wrapPolygon edited="0">
                <wp:start x="0" y="0"/>
                <wp:lineTo x="0" y="21414"/>
                <wp:lineTo x="21451" y="21414"/>
                <wp:lineTo x="21451" y="0"/>
                <wp:lineTo x="0" y="0"/>
              </wp:wrapPolygon>
            </wp:wrapTight>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friedrich miescher.jpg"/>
                    <pic:cNvPicPr/>
                  </pic:nvPicPr>
                  <pic:blipFill>
                    <a:blip r:embed="rId10">
                      <a:extLst>
                        <a:ext uri="{28A0092B-C50C-407E-A947-70E740481C1C}">
                          <a14:useLocalDpi xmlns:a14="http://schemas.microsoft.com/office/drawing/2010/main" val="0"/>
                        </a:ext>
                      </a:extLst>
                    </a:blip>
                    <a:stretch>
                      <a:fillRect/>
                    </a:stretch>
                  </pic:blipFill>
                  <pic:spPr>
                    <a:xfrm>
                      <a:off x="0" y="0"/>
                      <a:ext cx="1381125" cy="1921510"/>
                    </a:xfrm>
                    <a:prstGeom prst="rect">
                      <a:avLst/>
                    </a:prstGeom>
                  </pic:spPr>
                </pic:pic>
              </a:graphicData>
            </a:graphic>
            <wp14:sizeRelH relativeFrom="margin">
              <wp14:pctWidth>0</wp14:pctWidth>
            </wp14:sizeRelH>
            <wp14:sizeRelV relativeFrom="margin">
              <wp14:pctHeight>0</wp14:pctHeight>
            </wp14:sizeRelV>
          </wp:anchor>
        </w:drawing>
      </w:r>
      <w:r w:rsidR="000467E4" w:rsidRPr="0054174D">
        <w:rPr>
          <w:rFonts w:ascii="Times New Roman" w:eastAsia="Times New Roman" w:hAnsi="Times New Roman" w:cs="Times New Roman"/>
          <w:color w:val="70AD47" w:themeColor="accent6"/>
          <w:sz w:val="28"/>
          <w:szCs w:val="24"/>
        </w:rPr>
        <w:t>What is Genetics?</w:t>
      </w:r>
    </w:p>
    <w:p w:rsidR="00EB265B" w:rsidRPr="001621B8" w:rsidRDefault="006C3E1A" w:rsidP="002C1A66">
      <w:pPr>
        <w:spacing w:line="240" w:lineRule="auto"/>
        <w:ind w:left="3240"/>
        <w:rPr>
          <w:rFonts w:ascii="Times New Roman" w:hAnsi="Times New Roman" w:cs="Times New Roman"/>
          <w:sz w:val="24"/>
        </w:rPr>
      </w:pPr>
      <w:r w:rsidRPr="001621B8">
        <w:rPr>
          <w:rFonts w:ascii="Times New Roman" w:hAnsi="Times New Roman" w:cs="Times New Roman"/>
          <w:noProof/>
          <w:sz w:val="24"/>
        </w:rPr>
        <mc:AlternateContent>
          <mc:Choice Requires="wps">
            <w:drawing>
              <wp:anchor distT="45720" distB="45720" distL="114300" distR="114300" simplePos="0" relativeHeight="251668480" behindDoc="0" locked="0" layoutInCell="1" allowOverlap="1">
                <wp:simplePos x="0" y="0"/>
                <wp:positionH relativeFrom="column">
                  <wp:posOffset>-38100</wp:posOffset>
                </wp:positionH>
                <wp:positionV relativeFrom="paragraph">
                  <wp:posOffset>2112645</wp:posOffset>
                </wp:positionV>
                <wp:extent cx="1600200" cy="5124450"/>
                <wp:effectExtent l="0" t="0" r="0" b="0"/>
                <wp:wrapSquare wrapText="bothSides"/>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0" cy="512445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rsidR="00444B21" w:rsidRPr="00444B21" w:rsidRDefault="00444B21">
                            <w:pPr>
                              <w:rPr>
                                <w:rFonts w:ascii="Bahnschrift SemiLight SemiConde" w:hAnsi="Bahnschrift SemiLight SemiConde"/>
                                <w:color w:val="00B0F0"/>
                                <w:sz w:val="18"/>
                                <w:u w:val="single"/>
                              </w:rPr>
                            </w:pPr>
                            <w:r w:rsidRPr="00444B21">
                              <w:rPr>
                                <w:rFonts w:ascii="Bahnschrift SemiLight SemiConde" w:hAnsi="Bahnschrift SemiLight SemiConde"/>
                                <w:color w:val="00B0F0"/>
                                <w:sz w:val="18"/>
                                <w:u w:val="single"/>
                              </w:rPr>
                              <w:t xml:space="preserve">Key Terms: </w:t>
                            </w:r>
                          </w:p>
                          <w:p w:rsidR="001621B8" w:rsidRPr="00444B21" w:rsidRDefault="001621B8">
                            <w:pPr>
                              <w:rPr>
                                <w:rFonts w:ascii="Bahnschrift SemiLight SemiConde" w:hAnsi="Bahnschrift SemiLight SemiConde"/>
                                <w:sz w:val="18"/>
                              </w:rPr>
                            </w:pPr>
                            <w:r w:rsidRPr="00444B21">
                              <w:rPr>
                                <w:rFonts w:ascii="Bahnschrift SemiLight SemiConde" w:hAnsi="Bahnschrift SemiLight SemiConde"/>
                                <w:color w:val="00B0F0"/>
                                <w:sz w:val="18"/>
                              </w:rPr>
                              <w:t>Polypeptide</w:t>
                            </w:r>
                            <w:r w:rsidRPr="00444B21">
                              <w:rPr>
                                <w:rFonts w:ascii="Bahnschrift SemiLight SemiConde" w:hAnsi="Bahnschrift SemiLight SemiConde"/>
                                <w:sz w:val="18"/>
                              </w:rPr>
                              <w:t>: string or chain of amino acids linked together</w:t>
                            </w:r>
                          </w:p>
                          <w:p w:rsidR="001621B8" w:rsidRPr="00444B21" w:rsidRDefault="001621B8">
                            <w:pPr>
                              <w:rPr>
                                <w:rFonts w:ascii="Bahnschrift SemiLight SemiConde" w:hAnsi="Bahnschrift SemiLight SemiConde"/>
                                <w:sz w:val="18"/>
                              </w:rPr>
                            </w:pPr>
                            <w:r w:rsidRPr="00444B21">
                              <w:rPr>
                                <w:rFonts w:ascii="Bahnschrift SemiLight SemiConde" w:hAnsi="Bahnschrift SemiLight SemiConde"/>
                                <w:color w:val="00B0F0"/>
                                <w:sz w:val="18"/>
                              </w:rPr>
                              <w:t>Eukaryote</w:t>
                            </w:r>
                            <w:r w:rsidRPr="00444B21">
                              <w:rPr>
                                <w:rFonts w:ascii="Bahnschrift SemiLight SemiConde" w:hAnsi="Bahnschrift SemiLight SemiConde"/>
                                <w:sz w:val="18"/>
                              </w:rPr>
                              <w:t>: organism whose cells contain a nucleus within a membrane</w:t>
                            </w:r>
                          </w:p>
                          <w:p w:rsidR="001621B8" w:rsidRPr="00444B21" w:rsidRDefault="001621B8">
                            <w:pPr>
                              <w:rPr>
                                <w:rFonts w:ascii="Bahnschrift SemiLight SemiConde" w:hAnsi="Bahnschrift SemiLight SemiConde"/>
                                <w:sz w:val="18"/>
                              </w:rPr>
                            </w:pPr>
                            <w:r w:rsidRPr="00444B21">
                              <w:rPr>
                                <w:rFonts w:ascii="Bahnschrift SemiLight SemiConde" w:hAnsi="Bahnschrift SemiLight SemiConde"/>
                                <w:color w:val="00B0F0"/>
                                <w:sz w:val="18"/>
                              </w:rPr>
                              <w:t>Messenger RNA (mRNA)</w:t>
                            </w:r>
                            <w:r w:rsidRPr="00444B21">
                              <w:rPr>
                                <w:rFonts w:ascii="Bahnschrift SemiLight SemiConde" w:hAnsi="Bahnschrift SemiLight SemiConde"/>
                                <w:sz w:val="18"/>
                              </w:rPr>
                              <w:t xml:space="preserve">: </w:t>
                            </w:r>
                            <w:r w:rsidR="00F96046" w:rsidRPr="00444B21">
                              <w:rPr>
                                <w:rFonts w:ascii="Bahnschrift SemiLight SemiConde" w:hAnsi="Bahnschrift SemiLight SemiConde"/>
                                <w:sz w:val="18"/>
                              </w:rPr>
                              <w:t>subtype of RNA, it carries a portion of the DNA code to other parts of the cell for processing</w:t>
                            </w:r>
                          </w:p>
                          <w:p w:rsidR="001621B8" w:rsidRPr="00444B21" w:rsidRDefault="001621B8">
                            <w:pPr>
                              <w:rPr>
                                <w:rFonts w:ascii="Bahnschrift SemiLight SemiConde" w:hAnsi="Bahnschrift SemiLight SemiConde"/>
                                <w:sz w:val="18"/>
                              </w:rPr>
                            </w:pPr>
                            <w:r w:rsidRPr="00444B21">
                              <w:rPr>
                                <w:rFonts w:ascii="Bahnschrift SemiLight SemiConde" w:hAnsi="Bahnschrift SemiLight SemiConde"/>
                                <w:color w:val="00B0F0"/>
                                <w:sz w:val="18"/>
                              </w:rPr>
                              <w:t>Nucleotide sequence</w:t>
                            </w:r>
                            <w:r w:rsidRPr="00444B21">
                              <w:rPr>
                                <w:rFonts w:ascii="Bahnschrift SemiLight SemiConde" w:hAnsi="Bahnschrift SemiLight SemiConde"/>
                                <w:sz w:val="18"/>
                              </w:rPr>
                              <w:t>:</w:t>
                            </w:r>
                            <w:r w:rsidR="00F96046" w:rsidRPr="00444B21">
                              <w:rPr>
                                <w:rFonts w:ascii="Bahnschrift SemiLight SemiConde" w:hAnsi="Bahnschrift SemiLight SemiConde"/>
                                <w:sz w:val="18"/>
                              </w:rPr>
                              <w:t xml:space="preserve"> succession of base-pairs signified by a series of letters that indicate the order of nucleotides.</w:t>
                            </w:r>
                          </w:p>
                          <w:p w:rsidR="001621B8" w:rsidRPr="00444B21" w:rsidRDefault="001621B8">
                            <w:pPr>
                              <w:rPr>
                                <w:rFonts w:ascii="Bahnschrift SemiLight SemiConde" w:hAnsi="Bahnschrift SemiLight SemiConde"/>
                                <w:sz w:val="18"/>
                              </w:rPr>
                            </w:pPr>
                            <w:r w:rsidRPr="00444B21">
                              <w:rPr>
                                <w:rFonts w:ascii="Bahnschrift SemiLight SemiConde" w:hAnsi="Bahnschrift SemiLight SemiConde"/>
                                <w:color w:val="00B0F0"/>
                                <w:sz w:val="18"/>
                              </w:rPr>
                              <w:t>Amino acid sequence</w:t>
                            </w:r>
                            <w:r w:rsidRPr="00444B21">
                              <w:rPr>
                                <w:rFonts w:ascii="Bahnschrift SemiLight SemiConde" w:hAnsi="Bahnschrift SemiLight SemiConde"/>
                                <w:sz w:val="18"/>
                              </w:rPr>
                              <w:t>: basic building block of proteins</w:t>
                            </w:r>
                          </w:p>
                          <w:p w:rsidR="001621B8" w:rsidRPr="00444B21" w:rsidRDefault="001621B8">
                            <w:pPr>
                              <w:rPr>
                                <w:rFonts w:ascii="Bahnschrift SemiLight SemiConde" w:hAnsi="Bahnschrift SemiLight SemiConde"/>
                                <w:sz w:val="18"/>
                              </w:rPr>
                            </w:pPr>
                            <w:r w:rsidRPr="00444B21">
                              <w:rPr>
                                <w:rFonts w:ascii="Bahnschrift SemiLight SemiConde" w:hAnsi="Bahnschrift SemiLight SemiConde"/>
                                <w:color w:val="00B0F0"/>
                                <w:sz w:val="18"/>
                              </w:rPr>
                              <w:t>Transfer RNA (tRNA)</w:t>
                            </w:r>
                            <w:r w:rsidRPr="00444B21">
                              <w:rPr>
                                <w:rFonts w:ascii="Bahnschrift SemiLight SemiConde" w:hAnsi="Bahnschrift SemiLight SemiConde"/>
                                <w:sz w:val="18"/>
                              </w:rPr>
                              <w:t>:</w:t>
                            </w:r>
                            <w:r w:rsidR="00F96046" w:rsidRPr="00444B21">
                              <w:rPr>
                                <w:rFonts w:ascii="Bahnschrift SemiLight SemiConde" w:hAnsi="Bahnschrift SemiLight SemiConde"/>
                                <w:sz w:val="18"/>
                              </w:rPr>
                              <w:t xml:space="preserve"> subtype of RNA, helps decode mRNA sequence into a protein</w:t>
                            </w:r>
                          </w:p>
                          <w:p w:rsidR="00F96046" w:rsidRPr="00444B21" w:rsidRDefault="00F96046">
                            <w:pPr>
                              <w:rPr>
                                <w:rFonts w:ascii="Bahnschrift SemiLight SemiConde" w:hAnsi="Bahnschrift SemiLight SemiConde"/>
                                <w:sz w:val="18"/>
                              </w:rPr>
                            </w:pPr>
                            <w:r w:rsidRPr="00444B21">
                              <w:rPr>
                                <w:rFonts w:ascii="Bahnschrift SemiLight SemiConde" w:hAnsi="Bahnschrift SemiLight SemiConde"/>
                                <w:color w:val="00B0F0"/>
                                <w:sz w:val="18"/>
                              </w:rPr>
                              <w:t>Base-pair</w:t>
                            </w:r>
                            <w:r w:rsidRPr="00444B21">
                              <w:rPr>
                                <w:rFonts w:ascii="Bahnschrift SemiLight SemiConde" w:hAnsi="Bahnschrift SemiLight SemiConde"/>
                                <w:sz w:val="18"/>
                              </w:rPr>
                              <w:t>: pair of commentary bases in a double-stranded nucleic acid molecules. Cytosine (C) always pairs with Guanine (G), and Adenine (A) with Thymine (T—DNA) or Uracil (U—RNA)</w:t>
                            </w:r>
                          </w:p>
                          <w:p w:rsidR="001621B8" w:rsidRDefault="001621B8"/>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8" type="#_x0000_t202" style="position:absolute;left:0;text-align:left;margin-left:-3pt;margin-top:166.35pt;width:126pt;height:403.5pt;z-index:2516684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" filled="f" stroked="f">
                <v:textbox>
                  <w:txbxContent>
                    <w:p w:rsidR="00444B21" w:rsidRPr="00444B21" w:rsidRDefault="00444B21">
                      <w:pPr>
                        <w:rPr>
                          <w:rFonts w:ascii="Bahnschrift SemiLight SemiConde" w:hAnsi="Bahnschrift SemiLight SemiConde"/>
                          <w:color w:val="00B0F0"/>
                          <w:sz w:val="18"/>
                          <w:u w:val="single"/>
                        </w:rPr>
                      </w:pPr>
                      <w:r w:rsidRPr="00444B21">
                        <w:rPr>
                          <w:rFonts w:ascii="Bahnschrift SemiLight SemiConde" w:hAnsi="Bahnschrift SemiLight SemiConde"/>
                          <w:color w:val="00B0F0"/>
                          <w:sz w:val="18"/>
                          <w:u w:val="single"/>
                        </w:rPr>
                        <w:t xml:space="preserve">Key Terms: </w:t>
                      </w:r>
                    </w:p>
                    <w:p w:rsidR="001621B8" w:rsidRPr="00444B21" w:rsidRDefault="001621B8">
                      <w:pPr>
                        <w:rPr>
                          <w:rFonts w:ascii="Bahnschrift SemiLight SemiConde" w:hAnsi="Bahnschrift SemiLight SemiConde"/>
                          <w:sz w:val="18"/>
                        </w:rPr>
                      </w:pPr>
                      <w:r w:rsidRPr="00444B21">
                        <w:rPr>
                          <w:rFonts w:ascii="Bahnschrift SemiLight SemiConde" w:hAnsi="Bahnschrift SemiLight SemiConde"/>
                          <w:color w:val="00B0F0"/>
                          <w:sz w:val="18"/>
                        </w:rPr>
                        <w:t>Polypeptide</w:t>
                      </w:r>
                      <w:r w:rsidRPr="00444B21">
                        <w:rPr>
                          <w:rFonts w:ascii="Bahnschrift SemiLight SemiConde" w:hAnsi="Bahnschrift SemiLight SemiConde"/>
                          <w:sz w:val="18"/>
                        </w:rPr>
                        <w:t>: string or chain of amino acids linked together</w:t>
                      </w:r>
                    </w:p>
                    <w:p w:rsidR="001621B8" w:rsidRPr="00444B21" w:rsidRDefault="001621B8">
                      <w:pPr>
                        <w:rPr>
                          <w:rFonts w:ascii="Bahnschrift SemiLight SemiConde" w:hAnsi="Bahnschrift SemiLight SemiConde"/>
                          <w:sz w:val="18"/>
                        </w:rPr>
                      </w:pPr>
                      <w:r w:rsidRPr="00444B21">
                        <w:rPr>
                          <w:rFonts w:ascii="Bahnschrift SemiLight SemiConde" w:hAnsi="Bahnschrift SemiLight SemiConde"/>
                          <w:color w:val="00B0F0"/>
                          <w:sz w:val="18"/>
                        </w:rPr>
                        <w:t>Eukaryote</w:t>
                      </w:r>
                      <w:r w:rsidRPr="00444B21">
                        <w:rPr>
                          <w:rFonts w:ascii="Bahnschrift SemiLight SemiConde" w:hAnsi="Bahnschrift SemiLight SemiConde"/>
                          <w:sz w:val="18"/>
                        </w:rPr>
                        <w:t>: organism whose cells contain a nucleus within a membrane</w:t>
                      </w:r>
                    </w:p>
                    <w:p w:rsidR="001621B8" w:rsidRPr="00444B21" w:rsidRDefault="001621B8">
                      <w:pPr>
                        <w:rPr>
                          <w:rFonts w:ascii="Bahnschrift SemiLight SemiConde" w:hAnsi="Bahnschrift SemiLight SemiConde"/>
                          <w:sz w:val="18"/>
                        </w:rPr>
                      </w:pPr>
                      <w:r w:rsidRPr="00444B21">
                        <w:rPr>
                          <w:rFonts w:ascii="Bahnschrift SemiLight SemiConde" w:hAnsi="Bahnschrift SemiLight SemiConde"/>
                          <w:color w:val="00B0F0"/>
                          <w:sz w:val="18"/>
                        </w:rPr>
                        <w:t>Messenger RNA (mRNA)</w:t>
                      </w:r>
                      <w:r w:rsidRPr="00444B21">
                        <w:rPr>
                          <w:rFonts w:ascii="Bahnschrift SemiLight SemiConde" w:hAnsi="Bahnschrift SemiLight SemiConde"/>
                          <w:sz w:val="18"/>
                        </w:rPr>
                        <w:t xml:space="preserve">: </w:t>
                      </w:r>
                      <w:r w:rsidR="00F96046" w:rsidRPr="00444B21">
                        <w:rPr>
                          <w:rFonts w:ascii="Bahnschrift SemiLight SemiConde" w:hAnsi="Bahnschrift SemiLight SemiConde"/>
                          <w:sz w:val="18"/>
                        </w:rPr>
                        <w:t>subtype of RNA, it carries a portion of the DNA code to other parts of the cell for processing</w:t>
                      </w:r>
                    </w:p>
                    <w:p w:rsidR="001621B8" w:rsidRPr="00444B21" w:rsidRDefault="001621B8">
                      <w:pPr>
                        <w:rPr>
                          <w:rFonts w:ascii="Bahnschrift SemiLight SemiConde" w:hAnsi="Bahnschrift SemiLight SemiConde"/>
                          <w:sz w:val="18"/>
                        </w:rPr>
                      </w:pPr>
                      <w:r w:rsidRPr="00444B21">
                        <w:rPr>
                          <w:rFonts w:ascii="Bahnschrift SemiLight SemiConde" w:hAnsi="Bahnschrift SemiLight SemiConde"/>
                          <w:color w:val="00B0F0"/>
                          <w:sz w:val="18"/>
                        </w:rPr>
                        <w:t>Nucleotide sequence</w:t>
                      </w:r>
                      <w:r w:rsidRPr="00444B21">
                        <w:rPr>
                          <w:rFonts w:ascii="Bahnschrift SemiLight SemiConde" w:hAnsi="Bahnschrift SemiLight SemiConde"/>
                          <w:sz w:val="18"/>
                        </w:rPr>
                        <w:t>:</w:t>
                      </w:r>
                      <w:r w:rsidR="00F96046" w:rsidRPr="00444B21">
                        <w:rPr>
                          <w:rFonts w:ascii="Bahnschrift SemiLight SemiConde" w:hAnsi="Bahnschrift SemiLight SemiConde"/>
                          <w:sz w:val="18"/>
                        </w:rPr>
                        <w:t xml:space="preserve"> succession of base-pairs signified by a series of letters that indicate the order of nucleotides.</w:t>
                      </w:r>
                    </w:p>
                    <w:p w:rsidR="001621B8" w:rsidRPr="00444B21" w:rsidRDefault="001621B8">
                      <w:pPr>
                        <w:rPr>
                          <w:rFonts w:ascii="Bahnschrift SemiLight SemiConde" w:hAnsi="Bahnschrift SemiLight SemiConde"/>
                          <w:sz w:val="18"/>
                        </w:rPr>
                      </w:pPr>
                      <w:r w:rsidRPr="00444B21">
                        <w:rPr>
                          <w:rFonts w:ascii="Bahnschrift SemiLight SemiConde" w:hAnsi="Bahnschrift SemiLight SemiConde"/>
                          <w:color w:val="00B0F0"/>
                          <w:sz w:val="18"/>
                        </w:rPr>
                        <w:t>Amino acid sequence</w:t>
                      </w:r>
                      <w:r w:rsidRPr="00444B21">
                        <w:rPr>
                          <w:rFonts w:ascii="Bahnschrift SemiLight SemiConde" w:hAnsi="Bahnschrift SemiLight SemiConde"/>
                          <w:sz w:val="18"/>
                        </w:rPr>
                        <w:t>: basic building block of proteins</w:t>
                      </w:r>
                    </w:p>
                    <w:p w:rsidR="001621B8" w:rsidRPr="00444B21" w:rsidRDefault="001621B8">
                      <w:pPr>
                        <w:rPr>
                          <w:rFonts w:ascii="Bahnschrift SemiLight SemiConde" w:hAnsi="Bahnschrift SemiLight SemiConde"/>
                          <w:sz w:val="18"/>
                        </w:rPr>
                      </w:pPr>
                      <w:r w:rsidRPr="00444B21">
                        <w:rPr>
                          <w:rFonts w:ascii="Bahnschrift SemiLight SemiConde" w:hAnsi="Bahnschrift SemiLight SemiConde"/>
                          <w:color w:val="00B0F0"/>
                          <w:sz w:val="18"/>
                        </w:rPr>
                        <w:t>Transfer RNA (tRNA)</w:t>
                      </w:r>
                      <w:r w:rsidRPr="00444B21">
                        <w:rPr>
                          <w:rFonts w:ascii="Bahnschrift SemiLight SemiConde" w:hAnsi="Bahnschrift SemiLight SemiConde"/>
                          <w:sz w:val="18"/>
                        </w:rPr>
                        <w:t>:</w:t>
                      </w:r>
                      <w:r w:rsidR="00F96046" w:rsidRPr="00444B21">
                        <w:rPr>
                          <w:rFonts w:ascii="Bahnschrift SemiLight SemiConde" w:hAnsi="Bahnschrift SemiLight SemiConde"/>
                          <w:sz w:val="18"/>
                        </w:rPr>
                        <w:t xml:space="preserve"> subtype of RNA, helps decode mRNA sequence into a protein</w:t>
                      </w:r>
                    </w:p>
                    <w:p w:rsidR="00F96046" w:rsidRPr="00444B21" w:rsidRDefault="00F96046">
                      <w:pPr>
                        <w:rPr>
                          <w:rFonts w:ascii="Bahnschrift SemiLight SemiConde" w:hAnsi="Bahnschrift SemiLight SemiConde"/>
                          <w:sz w:val="18"/>
                        </w:rPr>
                      </w:pPr>
                      <w:r w:rsidRPr="00444B21">
                        <w:rPr>
                          <w:rFonts w:ascii="Bahnschrift SemiLight SemiConde" w:hAnsi="Bahnschrift SemiLight SemiConde"/>
                          <w:color w:val="00B0F0"/>
                          <w:sz w:val="18"/>
                        </w:rPr>
                        <w:t>Base-pair</w:t>
                      </w:r>
                      <w:r w:rsidRPr="00444B21">
                        <w:rPr>
                          <w:rFonts w:ascii="Bahnschrift SemiLight SemiConde" w:hAnsi="Bahnschrift SemiLight SemiConde"/>
                          <w:sz w:val="18"/>
                        </w:rPr>
                        <w:t>: pair of commentary bases in a double-stranded nucleic acid molecules. Cytosine (C) always pairs with Guanine (G), and Adenine (A) with Thymine (T—DNA) or Uracil (U—RNA)</w:t>
                      </w:r>
                    </w:p>
                    <w:p w:rsidR="001621B8" w:rsidRDefault="001621B8"/>
                  </w:txbxContent>
                </v:textbox>
                <w10:wrap type="square"/>
              </v:shape>
            </w:pict>
          </mc:Fallback>
        </mc:AlternateContent>
      </w:r>
      <w:r w:rsidR="00F96046" w:rsidRPr="002570C1">
        <w:rPr>
          <w:rFonts w:ascii="Times New Roman" w:hAnsi="Times New Roman" w:cs="Times New Roman"/>
          <w:b/>
          <w:noProof/>
          <w:sz w:val="24"/>
        </w:rPr>
        <mc:AlternateContent>
          <mc:Choice Requires="wps">
            <w:drawing>
              <wp:anchor distT="45720" distB="45720" distL="114300" distR="114300" simplePos="0" relativeHeight="251666432" behindDoc="0" locked="0" layoutInCell="1" allowOverlap="1">
                <wp:simplePos x="0" y="0"/>
                <wp:positionH relativeFrom="column">
                  <wp:posOffset>95250</wp:posOffset>
                </wp:positionH>
                <wp:positionV relativeFrom="paragraph">
                  <wp:posOffset>1682115</wp:posOffset>
                </wp:positionV>
                <wp:extent cx="1466850" cy="666750"/>
                <wp:effectExtent l="0" t="0" r="0" b="0"/>
                <wp:wrapSquare wrapText="bothSides"/>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66850" cy="66675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rsidR="002570C1" w:rsidRPr="00F96046" w:rsidRDefault="002570C1">
                            <w:pPr>
                              <w:rPr>
                                <w:rFonts w:ascii="Bahnschrift SemiLight SemiConde" w:hAnsi="Bahnschrift SemiLight SemiConde"/>
                                <w:sz w:val="18"/>
                              </w:rPr>
                            </w:pPr>
                            <w:r w:rsidRPr="00F96046">
                              <w:rPr>
                                <w:rFonts w:ascii="Bahnschrift SemiLight SemiConde" w:hAnsi="Bahnschrift SemiLight SemiConde"/>
                                <w:color w:val="0070C0"/>
                                <w:sz w:val="18"/>
                              </w:rPr>
                              <w:t>Fig. 1.3</w:t>
                            </w:r>
                            <w:r w:rsidR="00444B21">
                              <w:rPr>
                                <w:rFonts w:ascii="Bahnschrift SemiLight SemiConde" w:hAnsi="Bahnschrift SemiLight SemiConde"/>
                                <w:color w:val="0070C0"/>
                                <w:sz w:val="18"/>
                              </w:rPr>
                              <w:t>.</w:t>
                            </w:r>
                            <w:r w:rsidRPr="00F96046">
                              <w:rPr>
                                <w:rFonts w:ascii="Bahnschrift SemiLight SemiConde" w:hAnsi="Bahnschrift SemiLight SemiConde"/>
                                <w:color w:val="0070C0"/>
                                <w:sz w:val="18"/>
                              </w:rPr>
                              <w:t xml:space="preserve"> </w:t>
                            </w:r>
                            <w:r w:rsidRPr="00F96046">
                              <w:rPr>
                                <w:rFonts w:ascii="Bahnschrift SemiLight SemiConde" w:hAnsi="Bahnschrift SemiLight SemiConde"/>
                                <w:b/>
                                <w:sz w:val="18"/>
                              </w:rPr>
                              <w:t>Friedrich Miescher.</w:t>
                            </w:r>
                            <w:r w:rsidRPr="00F96046">
                              <w:rPr>
                                <w:rFonts w:ascii="Bahnschrift SemiLight SemiConde" w:hAnsi="Bahnschrift SemiLight SemiConde"/>
                                <w:sz w:val="18"/>
                              </w:rPr>
                              <w:t xml:space="preserve"> Photo from </w:t>
                            </w:r>
                            <w:r w:rsidRPr="00F96046">
                              <w:rPr>
                                <w:rFonts w:ascii="Bahnschrift SemiLight SemiConde" w:hAnsi="Bahnschrift SemiLight SemiConde"/>
                                <w:i/>
                                <w:sz w:val="18"/>
                              </w:rPr>
                              <w:t>dnaftb.org</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9" type="#_x0000_t202" style="position:absolute;left:0;text-align:left;margin-left:7.5pt;margin-top:132.45pt;width:115.5pt;height:52.5pt;z-index:2516664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" filled="f" stroked="f">
                <v:textbox>
                  <w:txbxContent>
                    <w:p w:rsidR="002570C1" w:rsidRPr="00F96046" w:rsidRDefault="002570C1">
                      <w:pPr>
                        <w:rPr>
                          <w:rFonts w:ascii="Bahnschrift SemiLight SemiConde" w:hAnsi="Bahnschrift SemiLight SemiConde"/>
                          <w:sz w:val="18"/>
                        </w:rPr>
                      </w:pPr>
                      <w:r w:rsidRPr="00F96046">
                        <w:rPr>
                          <w:rFonts w:ascii="Bahnschrift SemiLight SemiConde" w:hAnsi="Bahnschrift SemiLight SemiConde"/>
                          <w:color w:val="0070C0"/>
                          <w:sz w:val="18"/>
                        </w:rPr>
                        <w:t>Fig. 1.3</w:t>
                      </w:r>
                      <w:r w:rsidR="00444B21">
                        <w:rPr>
                          <w:rFonts w:ascii="Bahnschrift SemiLight SemiConde" w:hAnsi="Bahnschrift SemiLight SemiConde"/>
                          <w:color w:val="0070C0"/>
                          <w:sz w:val="18"/>
                        </w:rPr>
                        <w:t>.</w:t>
                      </w:r>
                      <w:r w:rsidRPr="00F96046">
                        <w:rPr>
                          <w:rFonts w:ascii="Bahnschrift SemiLight SemiConde" w:hAnsi="Bahnschrift SemiLight SemiConde"/>
                          <w:color w:val="0070C0"/>
                          <w:sz w:val="18"/>
                        </w:rPr>
                        <w:t xml:space="preserve"> </w:t>
                      </w:r>
                      <w:r w:rsidRPr="00F96046">
                        <w:rPr>
                          <w:rFonts w:ascii="Bahnschrift SemiLight SemiConde" w:hAnsi="Bahnschrift SemiLight SemiConde"/>
                          <w:b/>
                          <w:sz w:val="18"/>
                        </w:rPr>
                        <w:t>Friedrich Miescher.</w:t>
                      </w:r>
                      <w:r w:rsidRPr="00F96046">
                        <w:rPr>
                          <w:rFonts w:ascii="Bahnschrift SemiLight SemiConde" w:hAnsi="Bahnschrift SemiLight SemiConde"/>
                          <w:sz w:val="18"/>
                        </w:rPr>
                        <w:t xml:space="preserve"> Photo from </w:t>
                      </w:r>
                      <w:r w:rsidRPr="00F96046">
                        <w:rPr>
                          <w:rFonts w:ascii="Bahnschrift SemiLight SemiConde" w:hAnsi="Bahnschrift SemiLight SemiConde"/>
                          <w:i/>
                          <w:sz w:val="18"/>
                        </w:rPr>
                        <w:t>dnaftb.org</w:t>
                      </w:r>
                    </w:p>
                  </w:txbxContent>
                </v:textbox>
                <w10:wrap type="square"/>
              </v:shape>
            </w:pict>
          </mc:Fallback>
        </mc:AlternateContent>
      </w:r>
      <w:r w:rsidR="0054174D">
        <w:rPr>
          <w:rFonts w:ascii="Times New Roman" w:hAnsi="Times New Roman" w:cs="Times New Roman"/>
          <w:b/>
          <w:sz w:val="24"/>
        </w:rPr>
        <w:t>Genetics</w:t>
      </w:r>
      <w:r w:rsidR="0054174D">
        <w:rPr>
          <w:rFonts w:ascii="Times New Roman" w:hAnsi="Times New Roman" w:cs="Times New Roman"/>
          <w:sz w:val="24"/>
        </w:rPr>
        <w:t xml:space="preserve"> is the study of heredity and the variation of inherited characteristics. These inherited characteristics or traits are determined by specific elements of heredity called genes. </w:t>
      </w:r>
      <w:r w:rsidR="0054174D">
        <w:rPr>
          <w:rFonts w:ascii="Times New Roman" w:hAnsi="Times New Roman" w:cs="Times New Roman"/>
          <w:b/>
          <w:sz w:val="24"/>
        </w:rPr>
        <w:t>Genes</w:t>
      </w:r>
      <w:r w:rsidR="0054174D">
        <w:rPr>
          <w:rFonts w:ascii="Times New Roman" w:hAnsi="Times New Roman" w:cs="Times New Roman"/>
          <w:sz w:val="24"/>
        </w:rPr>
        <w:t xml:space="preserve"> are transmitted from parents to offspring during reproduction</w:t>
      </w:r>
      <w:r w:rsidR="002570C1">
        <w:rPr>
          <w:rFonts w:ascii="Times New Roman" w:hAnsi="Times New Roman" w:cs="Times New Roman"/>
          <w:sz w:val="24"/>
        </w:rPr>
        <w:t xml:space="preserve">. In 1869, three years after Mendel’s discovery </w:t>
      </w:r>
      <w:r w:rsidR="002570C1">
        <w:rPr>
          <w:rFonts w:ascii="Times New Roman" w:hAnsi="Times New Roman" w:cs="Times New Roman"/>
          <w:b/>
          <w:sz w:val="24"/>
        </w:rPr>
        <w:t>Friedrich Miescher</w:t>
      </w:r>
      <w:r w:rsidR="0027413A">
        <w:rPr>
          <w:rFonts w:ascii="Times New Roman" w:hAnsi="Times New Roman" w:cs="Times New Roman"/>
          <w:sz w:val="24"/>
        </w:rPr>
        <w:t>, a Switzerland born medical researcher,</w:t>
      </w:r>
      <w:r w:rsidR="002570C1">
        <w:rPr>
          <w:rFonts w:ascii="Times New Roman" w:hAnsi="Times New Roman" w:cs="Times New Roman"/>
          <w:sz w:val="24"/>
        </w:rPr>
        <w:t xml:space="preserve"> discovered</w:t>
      </w:r>
      <w:r w:rsidR="0027413A">
        <w:rPr>
          <w:rFonts w:ascii="Times New Roman" w:hAnsi="Times New Roman" w:cs="Times New Roman"/>
          <w:sz w:val="24"/>
        </w:rPr>
        <w:t xml:space="preserve"> a new type of substance </w:t>
      </w:r>
      <w:r w:rsidR="007523E2">
        <w:rPr>
          <w:rFonts w:ascii="Times New Roman" w:hAnsi="Times New Roman" w:cs="Times New Roman"/>
          <w:sz w:val="24"/>
        </w:rPr>
        <w:t>abundant</w:t>
      </w:r>
      <w:r w:rsidR="0027413A">
        <w:rPr>
          <w:rFonts w:ascii="Times New Roman" w:hAnsi="Times New Roman" w:cs="Times New Roman"/>
          <w:sz w:val="24"/>
        </w:rPr>
        <w:t xml:space="preserve"> </w:t>
      </w:r>
      <w:r w:rsidR="001621B8" w:rsidRPr="001621B8">
        <w:rPr>
          <w:rFonts w:ascii="Times New Roman" w:hAnsi="Times New Roman" w:cs="Times New Roman"/>
          <w:sz w:val="24"/>
        </w:rPr>
        <w:t xml:space="preserve">in the nuclei of white blood cells. At the time there was no way of knowing it would be the substance of which genes are made. This substance is called </w:t>
      </w:r>
      <w:r w:rsidR="001621B8" w:rsidRPr="001621B8">
        <w:rPr>
          <w:rFonts w:ascii="Times New Roman" w:hAnsi="Times New Roman" w:cs="Times New Roman"/>
          <w:b/>
          <w:sz w:val="24"/>
        </w:rPr>
        <w:t>deoxyribonucleic acid (DNA),</w:t>
      </w:r>
      <w:r w:rsidR="001621B8">
        <w:rPr>
          <w:rFonts w:ascii="Times New Roman" w:hAnsi="Times New Roman" w:cs="Times New Roman"/>
          <w:sz w:val="24"/>
        </w:rPr>
        <w:t xml:space="preserve"> this is a</w:t>
      </w:r>
      <w:r w:rsidR="001621B8" w:rsidRPr="001621B8">
        <w:rPr>
          <w:rFonts w:ascii="Times New Roman" w:hAnsi="Times New Roman" w:cs="Times New Roman"/>
          <w:sz w:val="24"/>
        </w:rPr>
        <w:t xml:space="preserve"> self-replicating material which is present in nearly all living organisms as the main component of chromosomes. Chromosomes are bound nucleic acids and protein found in most living cells. </w:t>
      </w:r>
      <w:r w:rsidR="001621B8" w:rsidRPr="001621B8">
        <w:rPr>
          <w:rFonts w:ascii="Times New Roman" w:hAnsi="Times New Roman" w:cs="Times New Roman"/>
          <w:b/>
          <w:sz w:val="24"/>
        </w:rPr>
        <w:t>Chromosomes</w:t>
      </w:r>
      <w:r w:rsidR="001621B8" w:rsidRPr="001621B8">
        <w:rPr>
          <w:rFonts w:ascii="Times New Roman" w:hAnsi="Times New Roman" w:cs="Times New Roman"/>
          <w:sz w:val="24"/>
        </w:rPr>
        <w:t xml:space="preserve"> carry genetic information in the form of genes. Information from these genes are used to build a functional product--this is called </w:t>
      </w:r>
      <w:r w:rsidR="001621B8" w:rsidRPr="001621B8">
        <w:rPr>
          <w:rFonts w:ascii="Times New Roman" w:hAnsi="Times New Roman" w:cs="Times New Roman"/>
          <w:b/>
          <w:sz w:val="24"/>
        </w:rPr>
        <w:t>gene expression</w:t>
      </w:r>
      <w:r w:rsidR="001621B8" w:rsidRPr="001621B8">
        <w:rPr>
          <w:rFonts w:ascii="Times New Roman" w:hAnsi="Times New Roman" w:cs="Times New Roman"/>
          <w:sz w:val="24"/>
        </w:rPr>
        <w:t xml:space="preserve">. </w:t>
      </w:r>
    </w:p>
    <w:p w:rsidR="00EB265B" w:rsidRPr="00EB265B" w:rsidRDefault="00EB265B" w:rsidP="002C1A66">
      <w:pPr>
        <w:spacing w:line="240" w:lineRule="auto"/>
        <w:ind w:left="3240"/>
        <w:rPr>
          <w:rFonts w:ascii="Times New Roman" w:hAnsi="Times New Roman" w:cs="Times New Roman"/>
          <w:color w:val="70AD47" w:themeColor="accent6"/>
          <w:sz w:val="28"/>
        </w:rPr>
      </w:pPr>
      <w:r w:rsidRPr="00EB265B">
        <w:rPr>
          <w:rFonts w:ascii="Times New Roman" w:hAnsi="Times New Roman" w:cs="Times New Roman"/>
          <w:color w:val="70AD47" w:themeColor="accent6"/>
          <w:sz w:val="28"/>
        </w:rPr>
        <w:t>The Genetic Code</w:t>
      </w:r>
    </w:p>
    <w:p w:rsidR="000200BF" w:rsidRDefault="00EB265B" w:rsidP="002C1A66">
      <w:pPr>
        <w:spacing w:line="240" w:lineRule="auto"/>
        <w:ind w:left="3240"/>
        <w:rPr>
          <w:rFonts w:ascii="Times New Roman" w:hAnsi="Times New Roman" w:cs="Times New Roman"/>
          <w:sz w:val="24"/>
        </w:rPr>
      </w:pPr>
      <w:r w:rsidRPr="00EB265B">
        <w:rPr>
          <w:rFonts w:ascii="Times New Roman" w:hAnsi="Times New Roman" w:cs="Times New Roman"/>
          <w:sz w:val="24"/>
        </w:rPr>
        <w:t>The genetic code is a set of rules by which information is encoded in genetic material, DNA or RNA sequences that is then translated to proteins which then code for a single amino acid.</w:t>
      </w:r>
      <w:r>
        <w:rPr>
          <w:rFonts w:ascii="Times New Roman" w:hAnsi="Times New Roman" w:cs="Times New Roman"/>
          <w:sz w:val="24"/>
        </w:rPr>
        <w:t xml:space="preserve"> An </w:t>
      </w:r>
      <w:r>
        <w:rPr>
          <w:rFonts w:ascii="Times New Roman" w:hAnsi="Times New Roman" w:cs="Times New Roman"/>
          <w:b/>
          <w:sz w:val="24"/>
        </w:rPr>
        <w:t>amino acid</w:t>
      </w:r>
      <w:r>
        <w:rPr>
          <w:rFonts w:ascii="Times New Roman" w:hAnsi="Times New Roman" w:cs="Times New Roman"/>
          <w:sz w:val="24"/>
        </w:rPr>
        <w:t xml:space="preserve"> is a simple organic compound that contains both a carboxyl (-COOH) and an amino (-NH</w:t>
      </w:r>
      <w:r>
        <w:rPr>
          <w:rFonts w:ascii="Times New Roman" w:hAnsi="Times New Roman" w:cs="Times New Roman"/>
          <w:sz w:val="24"/>
          <w:vertAlign w:val="subscript"/>
        </w:rPr>
        <w:t>2</w:t>
      </w:r>
      <w:r>
        <w:rPr>
          <w:rFonts w:ascii="Times New Roman" w:hAnsi="Times New Roman" w:cs="Times New Roman"/>
          <w:sz w:val="24"/>
        </w:rPr>
        <w:t>) group. These amino acids link together to form</w:t>
      </w:r>
      <w:r w:rsidR="001621B8" w:rsidRPr="001621B8">
        <w:rPr>
          <w:rFonts w:ascii="Times New Roman" w:hAnsi="Times New Roman" w:cs="Times New Roman"/>
          <w:sz w:val="24"/>
        </w:rPr>
        <w:t xml:space="preserve"> a </w:t>
      </w:r>
      <w:r w:rsidR="001621B8" w:rsidRPr="001621B8">
        <w:rPr>
          <w:rFonts w:ascii="Times New Roman" w:hAnsi="Times New Roman" w:cs="Times New Roman"/>
          <w:color w:val="00B0F0"/>
          <w:sz w:val="24"/>
        </w:rPr>
        <w:t>polypeptide</w:t>
      </w:r>
      <w:r w:rsidR="001621B8" w:rsidRPr="001621B8">
        <w:rPr>
          <w:rFonts w:ascii="Times New Roman" w:hAnsi="Times New Roman" w:cs="Times New Roman"/>
          <w:sz w:val="24"/>
        </w:rPr>
        <w:t xml:space="preserve"> that is expressed in two steps. Within this process, information flows from DNA→ RNA → protein, this directional relationship is known as the </w:t>
      </w:r>
      <w:r w:rsidR="001621B8" w:rsidRPr="001621B8">
        <w:rPr>
          <w:rFonts w:ascii="Times New Roman" w:hAnsi="Times New Roman" w:cs="Times New Roman"/>
          <w:b/>
          <w:sz w:val="24"/>
        </w:rPr>
        <w:t>central dogma</w:t>
      </w:r>
      <w:r w:rsidR="001621B8" w:rsidRPr="001621B8">
        <w:rPr>
          <w:rFonts w:ascii="Times New Roman" w:hAnsi="Times New Roman" w:cs="Times New Roman"/>
          <w:sz w:val="24"/>
        </w:rPr>
        <w:t xml:space="preserve"> (</w:t>
      </w:r>
      <w:r w:rsidR="001621B8" w:rsidRPr="001621B8">
        <w:rPr>
          <w:rFonts w:ascii="Times New Roman" w:hAnsi="Times New Roman" w:cs="Times New Roman"/>
          <w:color w:val="0070C0"/>
          <w:sz w:val="24"/>
        </w:rPr>
        <w:t>Fig. 1.4</w:t>
      </w:r>
      <w:r w:rsidR="001621B8" w:rsidRPr="001621B8">
        <w:rPr>
          <w:rFonts w:ascii="Times New Roman" w:hAnsi="Times New Roman" w:cs="Times New Roman"/>
          <w:sz w:val="24"/>
        </w:rPr>
        <w:t xml:space="preserve">) of molecular biology. The way that this is done is through specific processes called transcription and translation. In </w:t>
      </w:r>
      <w:r w:rsidR="001621B8" w:rsidRPr="001621B8">
        <w:rPr>
          <w:rFonts w:ascii="Times New Roman" w:hAnsi="Times New Roman" w:cs="Times New Roman"/>
          <w:b/>
          <w:sz w:val="24"/>
        </w:rPr>
        <w:t>transcription</w:t>
      </w:r>
      <w:r w:rsidR="001621B8" w:rsidRPr="001621B8">
        <w:rPr>
          <w:rFonts w:ascii="Times New Roman" w:hAnsi="Times New Roman" w:cs="Times New Roman"/>
          <w:sz w:val="24"/>
        </w:rPr>
        <w:t xml:space="preserve">, one strand of the gene’s DNA is copied into </w:t>
      </w:r>
      <w:r w:rsidR="00F96046">
        <w:rPr>
          <w:rFonts w:ascii="Times New Roman" w:hAnsi="Times New Roman" w:cs="Times New Roman"/>
          <w:sz w:val="24"/>
        </w:rPr>
        <w:t>ribonucleic acid (</w:t>
      </w:r>
      <w:r w:rsidR="001621B8" w:rsidRPr="00F96046">
        <w:rPr>
          <w:rFonts w:ascii="Times New Roman" w:hAnsi="Times New Roman" w:cs="Times New Roman"/>
          <w:sz w:val="24"/>
        </w:rPr>
        <w:t>RNA</w:t>
      </w:r>
      <w:r w:rsidR="00F96046">
        <w:rPr>
          <w:rFonts w:ascii="Times New Roman" w:hAnsi="Times New Roman" w:cs="Times New Roman"/>
          <w:sz w:val="24"/>
        </w:rPr>
        <w:t>)</w:t>
      </w:r>
      <w:r w:rsidR="001621B8" w:rsidRPr="001621B8">
        <w:rPr>
          <w:rFonts w:ascii="Times New Roman" w:hAnsi="Times New Roman" w:cs="Times New Roman"/>
          <w:sz w:val="24"/>
        </w:rPr>
        <w:t>.</w:t>
      </w:r>
      <w:r w:rsidR="00F96046">
        <w:rPr>
          <w:rFonts w:ascii="Times New Roman" w:hAnsi="Times New Roman" w:cs="Times New Roman"/>
          <w:sz w:val="24"/>
        </w:rPr>
        <w:t xml:space="preserve"> </w:t>
      </w:r>
      <w:r w:rsidR="00F96046">
        <w:rPr>
          <w:rFonts w:ascii="Times New Roman" w:hAnsi="Times New Roman" w:cs="Times New Roman"/>
          <w:b/>
          <w:sz w:val="24"/>
        </w:rPr>
        <w:t>RNA</w:t>
      </w:r>
      <w:r w:rsidR="00F96046">
        <w:rPr>
          <w:rFonts w:ascii="Times New Roman" w:hAnsi="Times New Roman" w:cs="Times New Roman"/>
          <w:sz w:val="24"/>
        </w:rPr>
        <w:t xml:space="preserve"> is present in all living cells. Typically, its role is to act as a messenger and carry instructions from DNA for controlling the production of proteins.</w:t>
      </w:r>
      <w:r w:rsidR="001621B8" w:rsidRPr="001621B8">
        <w:rPr>
          <w:rFonts w:ascii="Times New Roman" w:hAnsi="Times New Roman" w:cs="Times New Roman"/>
          <w:sz w:val="24"/>
        </w:rPr>
        <w:t xml:space="preserve"> In </w:t>
      </w:r>
      <w:r w:rsidR="001621B8" w:rsidRPr="001621B8">
        <w:rPr>
          <w:rFonts w:ascii="Times New Roman" w:hAnsi="Times New Roman" w:cs="Times New Roman"/>
          <w:color w:val="00B0F0"/>
          <w:sz w:val="24"/>
        </w:rPr>
        <w:t>eukaryotes</w:t>
      </w:r>
      <w:r w:rsidR="001621B8" w:rsidRPr="001621B8">
        <w:rPr>
          <w:rFonts w:ascii="Times New Roman" w:hAnsi="Times New Roman" w:cs="Times New Roman"/>
          <w:sz w:val="24"/>
        </w:rPr>
        <w:t xml:space="preserve">, the RNA transcript must undergo additional processing steps in order to become a mature </w:t>
      </w:r>
      <w:r w:rsidR="001621B8" w:rsidRPr="001621B8">
        <w:rPr>
          <w:rFonts w:ascii="Times New Roman" w:hAnsi="Times New Roman" w:cs="Times New Roman"/>
          <w:color w:val="00B0F0"/>
          <w:sz w:val="24"/>
        </w:rPr>
        <w:t>messenger RNA (mRNA)</w:t>
      </w:r>
      <w:r w:rsidR="001621B8" w:rsidRPr="001621B8">
        <w:rPr>
          <w:rFonts w:ascii="Times New Roman" w:hAnsi="Times New Roman" w:cs="Times New Roman"/>
          <w:sz w:val="24"/>
        </w:rPr>
        <w:t xml:space="preserve">. In </w:t>
      </w:r>
      <w:r w:rsidR="001621B8" w:rsidRPr="001621B8">
        <w:rPr>
          <w:rFonts w:ascii="Times New Roman" w:hAnsi="Times New Roman" w:cs="Times New Roman"/>
          <w:b/>
          <w:sz w:val="24"/>
        </w:rPr>
        <w:t>translation</w:t>
      </w:r>
      <w:r w:rsidR="001621B8" w:rsidRPr="001621B8">
        <w:rPr>
          <w:rFonts w:ascii="Times New Roman" w:hAnsi="Times New Roman" w:cs="Times New Roman"/>
          <w:sz w:val="24"/>
        </w:rPr>
        <w:t xml:space="preserve">, the </w:t>
      </w:r>
      <w:r w:rsidR="001621B8" w:rsidRPr="001621B8">
        <w:rPr>
          <w:rFonts w:ascii="Times New Roman" w:hAnsi="Times New Roman" w:cs="Times New Roman"/>
          <w:color w:val="00B0F0"/>
          <w:sz w:val="24"/>
        </w:rPr>
        <w:t xml:space="preserve">nucleotide sequence </w:t>
      </w:r>
      <w:r w:rsidR="001621B8" w:rsidRPr="001621B8">
        <w:rPr>
          <w:rFonts w:ascii="Times New Roman" w:hAnsi="Times New Roman" w:cs="Times New Roman"/>
          <w:sz w:val="24"/>
        </w:rPr>
        <w:t xml:space="preserve">of the mRNA is decoded to specify the </w:t>
      </w:r>
      <w:r w:rsidR="001621B8" w:rsidRPr="001621B8">
        <w:rPr>
          <w:rFonts w:ascii="Times New Roman" w:hAnsi="Times New Roman" w:cs="Times New Roman"/>
          <w:color w:val="00B0F0"/>
          <w:sz w:val="24"/>
        </w:rPr>
        <w:t>amino acid sequence</w:t>
      </w:r>
      <w:r w:rsidR="001621B8" w:rsidRPr="001621B8">
        <w:rPr>
          <w:rFonts w:ascii="Times New Roman" w:hAnsi="Times New Roman" w:cs="Times New Roman"/>
          <w:sz w:val="24"/>
        </w:rPr>
        <w:t xml:space="preserve"> of a polypeptide. This process occurs inside a ribosome and requires adapter molecules called </w:t>
      </w:r>
      <w:r w:rsidR="001621B8" w:rsidRPr="001621B8">
        <w:rPr>
          <w:rFonts w:ascii="Times New Roman" w:hAnsi="Times New Roman" w:cs="Times New Roman"/>
          <w:color w:val="00B0F0"/>
          <w:sz w:val="24"/>
        </w:rPr>
        <w:t>transfer RNAs (tRNAs)</w:t>
      </w:r>
      <w:r w:rsidR="001621B8" w:rsidRPr="001621B8">
        <w:rPr>
          <w:rFonts w:ascii="Times New Roman" w:hAnsi="Times New Roman" w:cs="Times New Roman"/>
          <w:sz w:val="24"/>
        </w:rPr>
        <w:t xml:space="preserve">. During this process, nucleotides of the mRNA are read in groups of three </w:t>
      </w:r>
      <w:r w:rsidR="00F96046">
        <w:rPr>
          <w:rFonts w:ascii="Times New Roman" w:hAnsi="Times New Roman" w:cs="Times New Roman"/>
          <w:color w:val="00B0F0"/>
          <w:sz w:val="24"/>
        </w:rPr>
        <w:t xml:space="preserve">base-pairs </w:t>
      </w:r>
      <w:r w:rsidR="001621B8" w:rsidRPr="001621B8">
        <w:rPr>
          <w:rFonts w:ascii="Times New Roman" w:hAnsi="Times New Roman" w:cs="Times New Roman"/>
          <w:sz w:val="24"/>
        </w:rPr>
        <w:t xml:space="preserve">called </w:t>
      </w:r>
      <w:r w:rsidR="001621B8" w:rsidRPr="001621B8">
        <w:rPr>
          <w:rFonts w:ascii="Times New Roman" w:hAnsi="Times New Roman" w:cs="Times New Roman"/>
          <w:b/>
          <w:sz w:val="24"/>
        </w:rPr>
        <w:t>codons</w:t>
      </w:r>
      <w:r w:rsidR="001621B8" w:rsidRPr="001621B8">
        <w:rPr>
          <w:rFonts w:ascii="Times New Roman" w:hAnsi="Times New Roman" w:cs="Times New Roman"/>
          <w:sz w:val="24"/>
        </w:rPr>
        <w:t xml:space="preserve">. </w:t>
      </w:r>
      <w:r w:rsidR="001621B8" w:rsidRPr="001621B8">
        <w:rPr>
          <w:rFonts w:ascii="Times New Roman" w:hAnsi="Times New Roman" w:cs="Times New Roman"/>
          <w:sz w:val="24"/>
        </w:rPr>
        <w:lastRenderedPageBreak/>
        <w:t xml:space="preserve">Each codon specifies a particular amino acid or a stop signal. This set of information is known as the </w:t>
      </w:r>
      <w:r w:rsidR="001621B8" w:rsidRPr="001621B8">
        <w:rPr>
          <w:rFonts w:ascii="Times New Roman" w:hAnsi="Times New Roman" w:cs="Times New Roman"/>
          <w:b/>
          <w:sz w:val="24"/>
        </w:rPr>
        <w:t>genetic code</w:t>
      </w:r>
      <w:r w:rsidR="001621B8" w:rsidRPr="001621B8">
        <w:rPr>
          <w:rFonts w:ascii="Times New Roman" w:hAnsi="Times New Roman" w:cs="Times New Roman"/>
          <w:sz w:val="24"/>
        </w:rPr>
        <w:t>.</w:t>
      </w:r>
    </w:p>
    <w:p w:rsidR="00EB265B" w:rsidRDefault="001263E4" w:rsidP="00EB265B">
      <w:pPr>
        <w:rPr>
          <w:rFonts w:ascii="Times New Roman" w:hAnsi="Times New Roman" w:cs="Times New Roman"/>
          <w:sz w:val="24"/>
        </w:rPr>
      </w:pPr>
      <w:r>
        <w:rPr>
          <w:rFonts w:ascii="Times New Roman" w:hAnsi="Times New Roman" w:cs="Times New Roman"/>
          <w:noProof/>
          <w:color w:val="00B0F0"/>
          <w:sz w:val="24"/>
        </w:rPr>
        <w:drawing>
          <wp:anchor distT="0" distB="0" distL="114300" distR="114300" simplePos="0" relativeHeight="251669504" behindDoc="1" locked="0" layoutInCell="1" allowOverlap="1">
            <wp:simplePos x="0" y="0"/>
            <wp:positionH relativeFrom="column">
              <wp:posOffset>1417955</wp:posOffset>
            </wp:positionH>
            <wp:positionV relativeFrom="paragraph">
              <wp:posOffset>493</wp:posOffset>
            </wp:positionV>
            <wp:extent cx="2752090" cy="1794510"/>
            <wp:effectExtent l="0" t="0" r="3810" b="0"/>
            <wp:wrapTight wrapText="bothSides">
              <wp:wrapPolygon edited="0">
                <wp:start x="0" y="0"/>
                <wp:lineTo x="0" y="21401"/>
                <wp:lineTo x="21530" y="21401"/>
                <wp:lineTo x="21530" y="0"/>
                <wp:lineTo x="0" y="0"/>
              </wp:wrapPolygon>
            </wp:wrapTight>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central dogma2.png"/>
                    <pic:cNvPicPr/>
                  </pic:nvPicPr>
                  <pic:blipFill>
                    <a:blip r:embed="rId11"/>
                    <a:stretch>
                      <a:fillRect/>
                    </a:stretch>
                  </pic:blipFill>
                  <pic:spPr>
                    <a:xfrm>
                      <a:off x="0" y="0"/>
                      <a:ext cx="2752090" cy="1794510"/>
                    </a:xfrm>
                    <a:prstGeom prst="rect">
                      <a:avLst/>
                    </a:prstGeom>
                  </pic:spPr>
                </pic:pic>
              </a:graphicData>
            </a:graphic>
            <wp14:sizeRelH relativeFrom="margin">
              <wp14:pctWidth>0</wp14:pctWidth>
            </wp14:sizeRelH>
            <wp14:sizeRelV relativeFrom="margin">
              <wp14:pctHeight>0</wp14:pctHeight>
            </wp14:sizeRelV>
          </wp:anchor>
        </w:drawing>
      </w:r>
      <w:r w:rsidR="002C1A66" w:rsidRPr="000200BF">
        <w:rPr>
          <w:rFonts w:ascii="Times New Roman" w:hAnsi="Times New Roman" w:cs="Times New Roman"/>
          <w:noProof/>
          <w:sz w:val="24"/>
        </w:rPr>
        <mc:AlternateContent>
          <mc:Choice Requires="wps">
            <w:drawing>
              <wp:anchor distT="45720" distB="45720" distL="114300" distR="114300" simplePos="0" relativeHeight="251671552" behindDoc="0" locked="0" layoutInCell="1" allowOverlap="1">
                <wp:simplePos x="0" y="0"/>
                <wp:positionH relativeFrom="column">
                  <wp:posOffset>4405630</wp:posOffset>
                </wp:positionH>
                <wp:positionV relativeFrom="paragraph">
                  <wp:posOffset>0</wp:posOffset>
                </wp:positionV>
                <wp:extent cx="1590675" cy="842645"/>
                <wp:effectExtent l="0" t="0" r="0" b="0"/>
                <wp:wrapSquare wrapText="bothSides"/>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675" cy="842645"/>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rsidR="00EB265B" w:rsidRPr="000200BF" w:rsidRDefault="00EB265B" w:rsidP="00EB265B">
                            <w:pPr>
                              <w:rPr>
                                <w:rFonts w:ascii="Bahnschrift SemiLight SemiConde" w:hAnsi="Bahnschrift SemiLight SemiConde"/>
                                <w:i/>
                                <w:sz w:val="20"/>
                              </w:rPr>
                            </w:pPr>
                            <w:r>
                              <w:rPr>
                                <w:rFonts w:ascii="Times New Roman" w:hAnsi="Times New Roman" w:cs="Times New Roman"/>
                                <w:sz w:val="24"/>
                              </w:rPr>
                              <w:br w:type="page"/>
                            </w:r>
                            <w:r w:rsidRPr="00BD23D7">
                              <w:rPr>
                                <w:rFonts w:ascii="Bahnschrift SemiLight SemiConde" w:hAnsi="Bahnschrift SemiLight SemiConde"/>
                                <w:color w:val="4472C4" w:themeColor="accent5"/>
                                <w:sz w:val="18"/>
                              </w:rPr>
                              <w:t>Fig. 1.4</w:t>
                            </w:r>
                            <w:r w:rsidR="00444B21">
                              <w:rPr>
                                <w:rFonts w:ascii="Bahnschrift SemiLight SemiConde" w:hAnsi="Bahnschrift SemiLight SemiConde"/>
                                <w:color w:val="4472C4" w:themeColor="accent5"/>
                                <w:sz w:val="18"/>
                              </w:rPr>
                              <w:t>.</w:t>
                            </w:r>
                            <w:r w:rsidRPr="00BD23D7">
                              <w:rPr>
                                <w:rFonts w:ascii="Bahnschrift SemiLight SemiConde" w:hAnsi="Bahnschrift SemiLight SemiConde"/>
                                <w:color w:val="4472C4" w:themeColor="accent5"/>
                                <w:sz w:val="18"/>
                              </w:rPr>
                              <w:t xml:space="preserve"> </w:t>
                            </w:r>
                            <w:r w:rsidRPr="00BD23D7">
                              <w:rPr>
                                <w:rFonts w:ascii="Bahnschrift SemiLight SemiConde" w:hAnsi="Bahnschrift SemiLight SemiConde"/>
                                <w:b/>
                                <w:sz w:val="18"/>
                              </w:rPr>
                              <w:t>The Central Dogma</w:t>
                            </w:r>
                            <w:r w:rsidRPr="00BD23D7">
                              <w:rPr>
                                <w:rFonts w:ascii="Bahnschrift SemiLight SemiConde" w:hAnsi="Bahnschrift SemiLight SemiConde"/>
                                <w:sz w:val="18"/>
                              </w:rPr>
                              <w:t xml:space="preserve">. </w:t>
                            </w:r>
                            <w:r w:rsidR="001263E4">
                              <w:rPr>
                                <w:rFonts w:ascii="Bahnschrift SemiLight SemiConde" w:hAnsi="Bahnschrift SemiLight SemiConde"/>
                                <w:sz w:val="18"/>
                              </w:rPr>
                              <w:t>Figure drawn by author.</w:t>
                            </w:r>
                          </w:p>
                          <w:p w:rsidR="000200BF" w:rsidRPr="000200BF" w:rsidRDefault="000200BF">
                            <w:pPr>
                              <w:rPr>
                                <w:rFonts w:ascii="Bahnschrift SemiLight SemiConde" w:hAnsi="Bahnschrift SemiLight SemiConde"/>
                                <w:i/>
                                <w:sz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0" type="#_x0000_t202" style="position:absolute;margin-left:346.9pt;margin-top:0;width:125.25pt;height:66.35pt;z-index:2516715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" filled="f" stroked="f">
                <v:textbox>
                  <w:txbxContent>
                    <w:p w:rsidR="00EB265B" w:rsidRPr="000200BF" w:rsidRDefault="00EB265B" w:rsidP="00EB265B">
                      <w:pPr>
                        <w:rPr>
                          <w:rFonts w:ascii="Bahnschrift SemiLight SemiConde" w:hAnsi="Bahnschrift SemiLight SemiConde"/>
                          <w:i/>
                          <w:sz w:val="20"/>
                        </w:rPr>
                      </w:pPr>
                      <w:r>
                        <w:rPr>
                          <w:rFonts w:ascii="Times New Roman" w:hAnsi="Times New Roman" w:cs="Times New Roman"/>
                          <w:sz w:val="24"/>
                        </w:rPr>
                        <w:br w:type="page"/>
                      </w:r>
                      <w:r w:rsidRPr="00BD23D7">
                        <w:rPr>
                          <w:rFonts w:ascii="Bahnschrift SemiLight SemiConde" w:hAnsi="Bahnschrift SemiLight SemiConde"/>
                          <w:color w:val="4472C4" w:themeColor="accent5"/>
                          <w:sz w:val="18"/>
                        </w:rPr>
                        <w:t>Fig. 1.4</w:t>
                      </w:r>
                      <w:r w:rsidR="00444B21">
                        <w:rPr>
                          <w:rFonts w:ascii="Bahnschrift SemiLight SemiConde" w:hAnsi="Bahnschrift SemiLight SemiConde"/>
                          <w:color w:val="4472C4" w:themeColor="accent5"/>
                          <w:sz w:val="18"/>
                        </w:rPr>
                        <w:t>.</w:t>
                      </w:r>
                      <w:r w:rsidRPr="00BD23D7">
                        <w:rPr>
                          <w:rFonts w:ascii="Bahnschrift SemiLight SemiConde" w:hAnsi="Bahnschrift SemiLight SemiConde"/>
                          <w:color w:val="4472C4" w:themeColor="accent5"/>
                          <w:sz w:val="18"/>
                        </w:rPr>
                        <w:t xml:space="preserve"> </w:t>
                      </w:r>
                      <w:r w:rsidRPr="00BD23D7">
                        <w:rPr>
                          <w:rFonts w:ascii="Bahnschrift SemiLight SemiConde" w:hAnsi="Bahnschrift SemiLight SemiConde"/>
                          <w:b/>
                          <w:sz w:val="18"/>
                        </w:rPr>
                        <w:t>The Central Dogma</w:t>
                      </w:r>
                      <w:r w:rsidRPr="00BD23D7">
                        <w:rPr>
                          <w:rFonts w:ascii="Bahnschrift SemiLight SemiConde" w:hAnsi="Bahnschrift SemiLight SemiConde"/>
                          <w:sz w:val="18"/>
                        </w:rPr>
                        <w:t xml:space="preserve">. </w:t>
                      </w:r>
                      <w:r w:rsidR="001263E4">
                        <w:rPr>
                          <w:rFonts w:ascii="Bahnschrift SemiLight SemiConde" w:hAnsi="Bahnschrift SemiLight SemiConde"/>
                          <w:sz w:val="18"/>
                        </w:rPr>
                        <w:t>Figure drawn by author.</w:t>
                      </w:r>
                    </w:p>
                    <w:p w:rsidR="000200BF" w:rsidRPr="000200BF" w:rsidRDefault="000200BF">
                      <w:pPr>
                        <w:rPr>
                          <w:rFonts w:ascii="Bahnschrift SemiLight SemiConde" w:hAnsi="Bahnschrift SemiLight SemiConde"/>
                          <w:i/>
                          <w:sz w:val="20"/>
                        </w:rPr>
                      </w:pPr>
                    </w:p>
                  </w:txbxContent>
                </v:textbox>
                <w10:wrap type="square"/>
              </v:shape>
            </w:pict>
          </mc:Fallback>
        </mc:AlternateContent>
      </w:r>
    </w:p>
    <w:p w:rsidR="00EB265B" w:rsidRDefault="00EB265B" w:rsidP="00EB265B">
      <w:pPr>
        <w:rPr>
          <w:rFonts w:ascii="Times New Roman" w:hAnsi="Times New Roman" w:cs="Times New Roman"/>
          <w:sz w:val="24"/>
        </w:rPr>
      </w:pPr>
    </w:p>
    <w:p w:rsidR="00EB265B" w:rsidRDefault="00EB265B" w:rsidP="00EB265B">
      <w:pPr>
        <w:rPr>
          <w:rFonts w:ascii="Times New Roman" w:hAnsi="Times New Roman" w:cs="Times New Roman"/>
          <w:sz w:val="24"/>
        </w:rPr>
      </w:pPr>
    </w:p>
    <w:p w:rsidR="00EB265B" w:rsidRDefault="00EB265B" w:rsidP="00EB265B">
      <w:pPr>
        <w:rPr>
          <w:rFonts w:ascii="Times New Roman" w:hAnsi="Times New Roman" w:cs="Times New Roman"/>
          <w:sz w:val="24"/>
        </w:rPr>
      </w:pPr>
    </w:p>
    <w:p w:rsidR="00EB265B" w:rsidRDefault="00EB265B" w:rsidP="00EB265B">
      <w:pPr>
        <w:rPr>
          <w:rFonts w:ascii="Times New Roman" w:hAnsi="Times New Roman" w:cs="Times New Roman"/>
          <w:sz w:val="24"/>
        </w:rPr>
      </w:pPr>
    </w:p>
    <w:p w:rsidR="00EB265B" w:rsidRDefault="00EB265B" w:rsidP="00EB265B">
      <w:pPr>
        <w:rPr>
          <w:rFonts w:ascii="Times New Roman" w:hAnsi="Times New Roman" w:cs="Times New Roman"/>
          <w:sz w:val="24"/>
        </w:rPr>
      </w:pPr>
    </w:p>
    <w:p w:rsidR="00EB265B" w:rsidRDefault="00EB265B" w:rsidP="00EB265B">
      <w:pPr>
        <w:rPr>
          <w:rFonts w:ascii="Times New Roman" w:hAnsi="Times New Roman" w:cs="Times New Roman"/>
          <w:sz w:val="24"/>
        </w:rPr>
      </w:pPr>
    </w:p>
    <w:p w:rsidR="00EB265B" w:rsidRDefault="00444B21" w:rsidP="00EB265B">
      <w:pPr>
        <w:rPr>
          <w:rFonts w:ascii="Times New Roman" w:hAnsi="Times New Roman" w:cs="Times New Roman"/>
          <w:sz w:val="28"/>
        </w:rPr>
      </w:pPr>
      <w:r>
        <w:rPr>
          <w:rFonts w:ascii="Times New Roman" w:hAnsi="Times New Roman" w:cs="Times New Roman"/>
          <w:noProof/>
          <w:sz w:val="24"/>
        </w:rPr>
        <w:drawing>
          <wp:anchor distT="0" distB="0" distL="114300" distR="114300" simplePos="0" relativeHeight="251672576" behindDoc="1" locked="0" layoutInCell="1" allowOverlap="1">
            <wp:simplePos x="0" y="0"/>
            <wp:positionH relativeFrom="column">
              <wp:posOffset>3795252</wp:posOffset>
            </wp:positionH>
            <wp:positionV relativeFrom="paragraph">
              <wp:posOffset>29599</wp:posOffset>
            </wp:positionV>
            <wp:extent cx="2768061" cy="2036507"/>
            <wp:effectExtent l="0" t="0" r="635" b="0"/>
            <wp:wrapTight wrapText="bothSides">
              <wp:wrapPolygon edited="0">
                <wp:start x="0" y="0"/>
                <wp:lineTo x="0" y="21418"/>
                <wp:lineTo x="21506" y="21418"/>
                <wp:lineTo x="21506" y="0"/>
                <wp:lineTo x="0" y="0"/>
              </wp:wrapPolygon>
            </wp:wrapTight>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genetic code.gif"/>
                    <pic:cNvPicPr/>
                  </pic:nvPicPr>
                  <pic:blipFill>
                    <a:blip r:embed="rId12"/>
                    <a:stretch>
                      <a:fillRect/>
                    </a:stretch>
                  </pic:blipFill>
                  <pic:spPr>
                    <a:xfrm>
                      <a:off x="0" y="0"/>
                      <a:ext cx="2768061" cy="2036507"/>
                    </a:xfrm>
                    <a:prstGeom prst="rect">
                      <a:avLst/>
                    </a:prstGeom>
                  </pic:spPr>
                </pic:pic>
              </a:graphicData>
            </a:graphic>
            <wp14:sizeRelH relativeFrom="margin">
              <wp14:pctWidth>0</wp14:pctWidth>
            </wp14:sizeRelH>
            <wp14:sizeRelV relativeFrom="margin">
              <wp14:pctHeight>0</wp14:pctHeight>
            </wp14:sizeRelV>
          </wp:anchor>
        </w:drawing>
      </w:r>
      <w:r w:rsidR="00EB265B">
        <w:rPr>
          <w:rFonts w:ascii="Times New Roman" w:hAnsi="Times New Roman" w:cs="Times New Roman"/>
          <w:color w:val="70AD47" w:themeColor="accent6"/>
          <w:sz w:val="28"/>
        </w:rPr>
        <w:t>The Genetic Code’s Influence</w:t>
      </w:r>
    </w:p>
    <w:p w:rsidR="005A33DF" w:rsidRDefault="002D658D" w:rsidP="000851DB">
      <w:pPr>
        <w:ind w:right="3600"/>
        <w:rPr>
          <w:rFonts w:ascii="Times New Roman" w:hAnsi="Times New Roman" w:cs="Times New Roman"/>
          <w:sz w:val="24"/>
        </w:rPr>
      </w:pPr>
      <w:r w:rsidRPr="00BD23D7">
        <w:rPr>
          <w:rFonts w:ascii="Times New Roman" w:hAnsi="Times New Roman" w:cs="Times New Roman"/>
          <w:noProof/>
          <w:sz w:val="24"/>
        </w:rPr>
        <mc:AlternateContent>
          <mc:Choice Requires="wps">
            <w:drawing>
              <wp:anchor distT="45720" distB="45720" distL="114300" distR="114300" simplePos="0" relativeHeight="251674624" behindDoc="0" locked="0" layoutInCell="1" allowOverlap="1">
                <wp:simplePos x="0" y="0"/>
                <wp:positionH relativeFrom="column">
                  <wp:posOffset>4164227</wp:posOffset>
                </wp:positionH>
                <wp:positionV relativeFrom="paragraph">
                  <wp:posOffset>1833880</wp:posOffset>
                </wp:positionV>
                <wp:extent cx="2135505" cy="1404620"/>
                <wp:effectExtent l="0" t="0" r="0" b="0"/>
                <wp:wrapSquare wrapText="bothSides"/>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35505" cy="140462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rsidR="00BD23D7" w:rsidRPr="00BD23D7" w:rsidRDefault="00BD23D7">
                            <w:pPr>
                              <w:rPr>
                                <w:rFonts w:ascii="Bahnschrift SemiLight SemiConde" w:hAnsi="Bahnschrift SemiLight SemiConde"/>
                                <w:i/>
                                <w:sz w:val="18"/>
                              </w:rPr>
                            </w:pPr>
                            <w:r w:rsidRPr="00BD23D7">
                              <w:rPr>
                                <w:rFonts w:ascii="Bahnschrift SemiLight SemiConde" w:hAnsi="Bahnschrift SemiLight SemiConde"/>
                                <w:color w:val="4472C4" w:themeColor="accent5"/>
                                <w:sz w:val="18"/>
                              </w:rPr>
                              <w:t xml:space="preserve">Fig. 1.5. </w:t>
                            </w:r>
                            <w:r w:rsidRPr="00BD23D7">
                              <w:rPr>
                                <w:rFonts w:ascii="Bahnschrift SemiLight SemiConde" w:hAnsi="Bahnschrift SemiLight SemiConde"/>
                                <w:b/>
                                <w:sz w:val="18"/>
                              </w:rPr>
                              <w:t>The Genetic Code</w:t>
                            </w:r>
                            <w:r>
                              <w:rPr>
                                <w:rFonts w:ascii="Bahnschrift SemiLight SemiConde" w:hAnsi="Bahnschrift SemiLight SemiConde"/>
                                <w:sz w:val="18"/>
                              </w:rPr>
                              <w:t xml:space="preserve">. Chart </w:t>
                            </w:r>
                            <w:r w:rsidR="002D658D">
                              <w:rPr>
                                <w:rFonts w:ascii="Bahnschrift SemiLight SemiConde" w:hAnsi="Bahnschrift SemiLight SemiConde"/>
                                <w:sz w:val="18"/>
                              </w:rPr>
                              <w:t>drawn by author.</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31" type="#_x0000_t202" style="position:absolute;margin-left:327.9pt;margin-top:144.4pt;width:168.15pt;height:110.6pt;z-index:25167462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" filled="f" stroked="f">
                <v:textbox style="mso-fit-shape-to-text:t">
                  <w:txbxContent>
                    <w:p w:rsidR="00BD23D7" w:rsidRPr="00BD23D7" w:rsidRDefault="00BD23D7">
                      <w:pPr>
                        <w:rPr>
                          <w:rFonts w:ascii="Bahnschrift SemiLight SemiConde" w:hAnsi="Bahnschrift SemiLight SemiConde"/>
                          <w:i/>
                          <w:sz w:val="18"/>
                        </w:rPr>
                      </w:pPr>
                      <w:r w:rsidRPr="00BD23D7">
                        <w:rPr>
                          <w:rFonts w:ascii="Bahnschrift SemiLight SemiConde" w:hAnsi="Bahnschrift SemiLight SemiConde"/>
                          <w:color w:val="4472C4" w:themeColor="accent5"/>
                          <w:sz w:val="18"/>
                        </w:rPr>
                        <w:t xml:space="preserve">Fig. 1.5. </w:t>
                      </w:r>
                      <w:r w:rsidRPr="00BD23D7">
                        <w:rPr>
                          <w:rFonts w:ascii="Bahnschrift SemiLight SemiConde" w:hAnsi="Bahnschrift SemiLight SemiConde"/>
                          <w:b/>
                          <w:sz w:val="18"/>
                        </w:rPr>
                        <w:t>The Genetic Code</w:t>
                      </w:r>
                      <w:r>
                        <w:rPr>
                          <w:rFonts w:ascii="Bahnschrift SemiLight SemiConde" w:hAnsi="Bahnschrift SemiLight SemiConde"/>
                          <w:sz w:val="18"/>
                        </w:rPr>
                        <w:t xml:space="preserve">. Chart </w:t>
                      </w:r>
                      <w:r w:rsidR="002D658D">
                        <w:rPr>
                          <w:rFonts w:ascii="Bahnschrift SemiLight SemiConde" w:hAnsi="Bahnschrift SemiLight SemiConde"/>
                          <w:sz w:val="18"/>
                        </w:rPr>
                        <w:t>drawn by author.</w:t>
                      </w:r>
                    </w:p>
                  </w:txbxContent>
                </v:textbox>
                <w10:wrap type="square"/>
              </v:shape>
            </w:pict>
          </mc:Fallback>
        </mc:AlternateContent>
      </w:r>
      <w:r w:rsidR="00444B21" w:rsidRPr="00444B21">
        <w:rPr>
          <w:rFonts w:ascii="Times New Roman" w:hAnsi="Times New Roman" w:cs="Times New Roman"/>
          <w:noProof/>
          <w:sz w:val="24"/>
        </w:rPr>
        <mc:AlternateContent>
          <mc:Choice Requires="wps">
            <w:drawing>
              <wp:anchor distT="45720" distB="45720" distL="114300" distR="114300" simplePos="0" relativeHeight="251676672" behindDoc="0" locked="0" layoutInCell="1" allowOverlap="1">
                <wp:simplePos x="0" y="0"/>
                <wp:positionH relativeFrom="column">
                  <wp:posOffset>3922395</wp:posOffset>
                </wp:positionH>
                <wp:positionV relativeFrom="paragraph">
                  <wp:posOffset>2599055</wp:posOffset>
                </wp:positionV>
                <wp:extent cx="2162175" cy="1404620"/>
                <wp:effectExtent l="0" t="0" r="0" b="0"/>
                <wp:wrapSquare wrapText="bothSides"/>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2175" cy="140462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rsidR="00444B21" w:rsidRPr="00444B21" w:rsidRDefault="00444B21">
                            <w:pPr>
                              <w:rPr>
                                <w:rFonts w:ascii="Bahnschrift SemiLight SemiConde" w:hAnsi="Bahnschrift SemiLight SemiConde"/>
                                <w:color w:val="00B0F0"/>
                                <w:sz w:val="18"/>
                                <w:u w:val="single"/>
                              </w:rPr>
                            </w:pPr>
                            <w:r w:rsidRPr="00444B21">
                              <w:rPr>
                                <w:rFonts w:ascii="Bahnschrift SemiLight SemiConde" w:hAnsi="Bahnschrift SemiLight SemiConde"/>
                                <w:color w:val="00B0F0"/>
                                <w:sz w:val="18"/>
                                <w:u w:val="single"/>
                              </w:rPr>
                              <w:t>Key Terns:</w:t>
                            </w:r>
                          </w:p>
                          <w:p w:rsidR="00444B21" w:rsidRDefault="00444B21">
                            <w:pPr>
                              <w:rPr>
                                <w:rFonts w:ascii="Bahnschrift SemiLight SemiConde" w:hAnsi="Bahnschrift SemiLight SemiConde"/>
                                <w:sz w:val="18"/>
                              </w:rPr>
                            </w:pPr>
                            <w:r w:rsidRPr="00444B21">
                              <w:rPr>
                                <w:rFonts w:ascii="Bahnschrift SemiLight SemiConde" w:hAnsi="Bahnschrift SemiLight SemiConde"/>
                                <w:color w:val="00B0F0"/>
                                <w:sz w:val="18"/>
                              </w:rPr>
                              <w:t>Allele</w:t>
                            </w:r>
                            <w:r w:rsidRPr="00444B21">
                              <w:rPr>
                                <w:rFonts w:ascii="Bahnschrift SemiLight SemiConde" w:hAnsi="Bahnschrift SemiLight SemiConde"/>
                                <w:sz w:val="18"/>
                              </w:rPr>
                              <w:t xml:space="preserve">: </w:t>
                            </w:r>
                            <w:r>
                              <w:rPr>
                                <w:rFonts w:ascii="Bahnschrift SemiLight SemiConde" w:hAnsi="Bahnschrift SemiLight SemiConde"/>
                                <w:sz w:val="18"/>
                              </w:rPr>
                              <w:t>pairs of genes on a chromosome that determine hereditary characteristics.</w:t>
                            </w:r>
                            <w:r w:rsidRPr="00444B21">
                              <w:rPr>
                                <w:rFonts w:ascii="Bahnschrift SemiLight SemiConde" w:hAnsi="Bahnschrift SemiLight SemiConde"/>
                                <w:sz w:val="18"/>
                              </w:rPr>
                              <w:t xml:space="preserve"> </w:t>
                            </w:r>
                          </w:p>
                          <w:p w:rsidR="006C3E1A" w:rsidRDefault="006C3E1A">
                            <w:pPr>
                              <w:rPr>
                                <w:rFonts w:ascii="Bahnschrift SemiLight SemiConde" w:hAnsi="Bahnschrift SemiLight SemiConde"/>
                                <w:sz w:val="18"/>
                              </w:rPr>
                            </w:pPr>
                            <w:r w:rsidRPr="006C3E1A">
                              <w:rPr>
                                <w:rFonts w:ascii="Bahnschrift SemiLight SemiConde" w:hAnsi="Bahnschrift SemiLight SemiConde"/>
                                <w:color w:val="00B0F0"/>
                                <w:sz w:val="18"/>
                              </w:rPr>
                              <w:t>Homozygous</w:t>
                            </w:r>
                            <w:r>
                              <w:rPr>
                                <w:rFonts w:ascii="Bahnschrift SemiLight SemiConde" w:hAnsi="Bahnschrift SemiLight SemiConde"/>
                                <w:sz w:val="18"/>
                              </w:rPr>
                              <w:t>: a gene that has two identical alleles. Ex: BB or bb</w:t>
                            </w:r>
                          </w:p>
                          <w:p w:rsidR="006C3E1A" w:rsidRDefault="006C3E1A">
                            <w:pPr>
                              <w:rPr>
                                <w:rFonts w:ascii="Bahnschrift SemiLight SemiConde" w:hAnsi="Bahnschrift SemiLight SemiConde"/>
                                <w:sz w:val="18"/>
                              </w:rPr>
                            </w:pPr>
                            <w:r w:rsidRPr="006C3E1A">
                              <w:rPr>
                                <w:rFonts w:ascii="Bahnschrift SemiLight SemiConde" w:hAnsi="Bahnschrift SemiLight SemiConde"/>
                                <w:color w:val="00B0F0"/>
                                <w:sz w:val="18"/>
                              </w:rPr>
                              <w:t>Heterozygous</w:t>
                            </w:r>
                            <w:r>
                              <w:rPr>
                                <w:rFonts w:ascii="Bahnschrift SemiLight SemiConde" w:hAnsi="Bahnschrift SemiLight SemiConde"/>
                                <w:sz w:val="18"/>
                              </w:rPr>
                              <w:t>: a gene that has two different alleles. Ex: Bb</w:t>
                            </w:r>
                          </w:p>
                          <w:p w:rsidR="006C3E1A" w:rsidRDefault="006C3E1A">
                            <w:pPr>
                              <w:rPr>
                                <w:rFonts w:ascii="Bahnschrift SemiLight SemiConde" w:hAnsi="Bahnschrift SemiLight SemiConde"/>
                                <w:sz w:val="18"/>
                              </w:rPr>
                            </w:pPr>
                          </w:p>
                          <w:p w:rsidR="006C3E1A" w:rsidRPr="00444B21" w:rsidRDefault="006C3E1A">
                            <w:pPr>
                              <w:rPr>
                                <w:rFonts w:ascii="Bahnschrift SemiLight SemiConde" w:hAnsi="Bahnschrift SemiLight SemiConde"/>
                                <w:sz w:val="18"/>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32" type="#_x0000_t202" style="position:absolute;margin-left:308.85pt;margin-top:204.65pt;width:170.25pt;height:110.6pt;z-index:25167667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" filled="f" stroked="f">
                <v:textbox style="mso-fit-shape-to-text:t">
                  <w:txbxContent>
                    <w:p w:rsidR="00444B21" w:rsidRPr="00444B21" w:rsidRDefault="00444B21">
                      <w:pPr>
                        <w:rPr>
                          <w:rFonts w:ascii="Bahnschrift SemiLight SemiConde" w:hAnsi="Bahnschrift SemiLight SemiConde"/>
                          <w:color w:val="00B0F0"/>
                          <w:sz w:val="18"/>
                          <w:u w:val="single"/>
                        </w:rPr>
                      </w:pPr>
                      <w:r w:rsidRPr="00444B21">
                        <w:rPr>
                          <w:rFonts w:ascii="Bahnschrift SemiLight SemiConde" w:hAnsi="Bahnschrift SemiLight SemiConde"/>
                          <w:color w:val="00B0F0"/>
                          <w:sz w:val="18"/>
                          <w:u w:val="single"/>
                        </w:rPr>
                        <w:t>Key Terns:</w:t>
                      </w:r>
                    </w:p>
                    <w:p w:rsidR="00444B21" w:rsidRDefault="00444B21">
                      <w:pPr>
                        <w:rPr>
                          <w:rFonts w:ascii="Bahnschrift SemiLight SemiConde" w:hAnsi="Bahnschrift SemiLight SemiConde"/>
                          <w:sz w:val="18"/>
                        </w:rPr>
                      </w:pPr>
                      <w:r w:rsidRPr="00444B21">
                        <w:rPr>
                          <w:rFonts w:ascii="Bahnschrift SemiLight SemiConde" w:hAnsi="Bahnschrift SemiLight SemiConde"/>
                          <w:color w:val="00B0F0"/>
                          <w:sz w:val="18"/>
                        </w:rPr>
                        <w:t>Allele</w:t>
                      </w:r>
                      <w:r w:rsidRPr="00444B21">
                        <w:rPr>
                          <w:rFonts w:ascii="Bahnschrift SemiLight SemiConde" w:hAnsi="Bahnschrift SemiLight SemiConde"/>
                          <w:sz w:val="18"/>
                        </w:rPr>
                        <w:t xml:space="preserve">: </w:t>
                      </w:r>
                      <w:r>
                        <w:rPr>
                          <w:rFonts w:ascii="Bahnschrift SemiLight SemiConde" w:hAnsi="Bahnschrift SemiLight SemiConde"/>
                          <w:sz w:val="18"/>
                        </w:rPr>
                        <w:t>pairs of genes on a chromosome that determine hereditary characteristics.</w:t>
                      </w:r>
                      <w:r w:rsidRPr="00444B21">
                        <w:rPr>
                          <w:rFonts w:ascii="Bahnschrift SemiLight SemiConde" w:hAnsi="Bahnschrift SemiLight SemiConde"/>
                          <w:sz w:val="18"/>
                        </w:rPr>
                        <w:t xml:space="preserve"> </w:t>
                      </w:r>
                    </w:p>
                    <w:p w:rsidR="006C3E1A" w:rsidRDefault="006C3E1A">
                      <w:pPr>
                        <w:rPr>
                          <w:rFonts w:ascii="Bahnschrift SemiLight SemiConde" w:hAnsi="Bahnschrift SemiLight SemiConde"/>
                          <w:sz w:val="18"/>
                        </w:rPr>
                      </w:pPr>
                      <w:r w:rsidRPr="006C3E1A">
                        <w:rPr>
                          <w:rFonts w:ascii="Bahnschrift SemiLight SemiConde" w:hAnsi="Bahnschrift SemiLight SemiConde"/>
                          <w:color w:val="00B0F0"/>
                          <w:sz w:val="18"/>
                        </w:rPr>
                        <w:t>Homozygous</w:t>
                      </w:r>
                      <w:r>
                        <w:rPr>
                          <w:rFonts w:ascii="Bahnschrift SemiLight SemiConde" w:hAnsi="Bahnschrift SemiLight SemiConde"/>
                          <w:sz w:val="18"/>
                        </w:rPr>
                        <w:t>: a gene that has two identical alleles. Ex: BB or bb</w:t>
                      </w:r>
                    </w:p>
                    <w:p w:rsidR="006C3E1A" w:rsidRDefault="006C3E1A">
                      <w:pPr>
                        <w:rPr>
                          <w:rFonts w:ascii="Bahnschrift SemiLight SemiConde" w:hAnsi="Bahnschrift SemiLight SemiConde"/>
                          <w:sz w:val="18"/>
                        </w:rPr>
                      </w:pPr>
                      <w:r w:rsidRPr="006C3E1A">
                        <w:rPr>
                          <w:rFonts w:ascii="Bahnschrift SemiLight SemiConde" w:hAnsi="Bahnschrift SemiLight SemiConde"/>
                          <w:color w:val="00B0F0"/>
                          <w:sz w:val="18"/>
                        </w:rPr>
                        <w:t>Heterozygous</w:t>
                      </w:r>
                      <w:r>
                        <w:rPr>
                          <w:rFonts w:ascii="Bahnschrift SemiLight SemiConde" w:hAnsi="Bahnschrift SemiLight SemiConde"/>
                          <w:sz w:val="18"/>
                        </w:rPr>
                        <w:t>: a gene that has two different alleles. Ex: Bb</w:t>
                      </w:r>
                    </w:p>
                    <w:p w:rsidR="006C3E1A" w:rsidRDefault="006C3E1A">
                      <w:pPr>
                        <w:rPr>
                          <w:rFonts w:ascii="Bahnschrift SemiLight SemiConde" w:hAnsi="Bahnschrift SemiLight SemiConde"/>
                          <w:sz w:val="18"/>
                        </w:rPr>
                      </w:pPr>
                    </w:p>
                    <w:p w:rsidR="006C3E1A" w:rsidRPr="00444B21" w:rsidRDefault="006C3E1A">
                      <w:pPr>
                        <w:rPr>
                          <w:rFonts w:ascii="Bahnschrift SemiLight SemiConde" w:hAnsi="Bahnschrift SemiLight SemiConde"/>
                          <w:sz w:val="18"/>
                        </w:rPr>
                      </w:pPr>
                    </w:p>
                  </w:txbxContent>
                </v:textbox>
                <w10:wrap type="square"/>
              </v:shape>
            </w:pict>
          </mc:Fallback>
        </mc:AlternateContent>
      </w:r>
      <w:r w:rsidR="000851DB">
        <w:rPr>
          <w:rFonts w:ascii="Times New Roman" w:hAnsi="Times New Roman" w:cs="Times New Roman"/>
          <w:sz w:val="24"/>
        </w:rPr>
        <w:t xml:space="preserve">The genetic code defines a map between the codons and amino acids. Each nucleotide triplet codes for a specific amino acid. The scientists who discovered this particular portion of genetics, </w:t>
      </w:r>
      <w:r w:rsidR="000851DB">
        <w:rPr>
          <w:rFonts w:ascii="Times New Roman" w:hAnsi="Times New Roman" w:cs="Times New Roman"/>
          <w:b/>
          <w:sz w:val="24"/>
        </w:rPr>
        <w:t>Watson and Crick</w:t>
      </w:r>
      <w:r w:rsidR="000851DB">
        <w:rPr>
          <w:rFonts w:ascii="Times New Roman" w:hAnsi="Times New Roman" w:cs="Times New Roman"/>
          <w:sz w:val="24"/>
        </w:rPr>
        <w:t xml:space="preserve">, already had identified 20 amino acids. They did the math for different combinations of </w:t>
      </w:r>
      <w:r w:rsidR="00BD23D7">
        <w:rPr>
          <w:rFonts w:ascii="Times New Roman" w:hAnsi="Times New Roman" w:cs="Times New Roman"/>
          <w:sz w:val="24"/>
        </w:rPr>
        <w:t xml:space="preserve">4 bases to try and get the proper number of amino acids possible but they could not find a number that was big enough. So, they settled on a number that is bigger than 20; this suggests redundancy in the code. </w:t>
      </w:r>
      <w:r w:rsidR="000851DB">
        <w:rPr>
          <w:rFonts w:ascii="Times New Roman" w:hAnsi="Times New Roman" w:cs="Times New Roman"/>
          <w:sz w:val="24"/>
        </w:rPr>
        <w:t>There are 4 possible nucleotides available for this code, the codons function in a triplet fashion so, with the possibility of 4 base pairs at any of the three positions would equal 64 (4x4x4=</w:t>
      </w:r>
      <w:r w:rsidR="001C443E">
        <w:rPr>
          <w:rFonts w:ascii="Times New Roman" w:hAnsi="Times New Roman" w:cs="Times New Roman"/>
          <w:sz w:val="24"/>
        </w:rPr>
        <w:t>64</w:t>
      </w:r>
      <w:r w:rsidR="000851DB">
        <w:rPr>
          <w:rFonts w:ascii="Times New Roman" w:hAnsi="Times New Roman" w:cs="Times New Roman"/>
          <w:sz w:val="24"/>
        </w:rPr>
        <w:t xml:space="preserve">) possible amino acids. </w:t>
      </w:r>
      <w:r w:rsidR="00BD23D7">
        <w:rPr>
          <w:rFonts w:ascii="Times New Roman" w:hAnsi="Times New Roman" w:cs="Times New Roman"/>
          <w:sz w:val="24"/>
        </w:rPr>
        <w:t>After studying this subject more, Watson and Crick decided that there had to be more than one way to get a specific amino acid (</w:t>
      </w:r>
      <w:r w:rsidR="00BD23D7" w:rsidRPr="00BD23D7">
        <w:rPr>
          <w:rFonts w:ascii="Times New Roman" w:hAnsi="Times New Roman" w:cs="Times New Roman"/>
          <w:color w:val="4472C4" w:themeColor="accent5"/>
          <w:sz w:val="24"/>
        </w:rPr>
        <w:t>Fig. 1.5</w:t>
      </w:r>
      <w:r w:rsidR="00BD23D7">
        <w:rPr>
          <w:rFonts w:ascii="Times New Roman" w:hAnsi="Times New Roman" w:cs="Times New Roman"/>
          <w:sz w:val="24"/>
        </w:rPr>
        <w:t xml:space="preserve">). </w:t>
      </w:r>
      <w:r w:rsidR="005A33DF">
        <w:rPr>
          <w:rFonts w:ascii="Times New Roman" w:hAnsi="Times New Roman" w:cs="Times New Roman"/>
          <w:sz w:val="24"/>
        </w:rPr>
        <w:t>This is the “zoomed in” scope of genetics and heredity. These codons are the first step in gene expression. This chapter is mainly focusing on the larger pictur</w:t>
      </w:r>
      <w:r w:rsidR="008B5548">
        <w:rPr>
          <w:rFonts w:ascii="Times New Roman" w:hAnsi="Times New Roman" w:cs="Times New Roman"/>
          <w:sz w:val="24"/>
        </w:rPr>
        <w:t>e</w:t>
      </w:r>
      <w:r w:rsidR="005A33DF">
        <w:rPr>
          <w:rFonts w:ascii="Times New Roman" w:hAnsi="Times New Roman" w:cs="Times New Roman"/>
          <w:sz w:val="24"/>
        </w:rPr>
        <w:t xml:space="preserve">, </w:t>
      </w:r>
      <w:r w:rsidR="008B5548">
        <w:rPr>
          <w:rFonts w:ascii="Times New Roman" w:hAnsi="Times New Roman" w:cs="Times New Roman"/>
          <w:sz w:val="24"/>
        </w:rPr>
        <w:t xml:space="preserve">so </w:t>
      </w:r>
      <w:r w:rsidR="005A33DF">
        <w:rPr>
          <w:rFonts w:ascii="Times New Roman" w:hAnsi="Times New Roman" w:cs="Times New Roman"/>
          <w:sz w:val="24"/>
        </w:rPr>
        <w:t xml:space="preserve">we are going to “zoom out” to understand how these four letters affect living creatures. </w:t>
      </w:r>
    </w:p>
    <w:p w:rsidR="0068502E" w:rsidRPr="00972549" w:rsidRDefault="0068502E" w:rsidP="000851DB">
      <w:pPr>
        <w:ind w:right="3600"/>
        <w:rPr>
          <w:rFonts w:ascii="Times New Roman" w:hAnsi="Times New Roman" w:cs="Times New Roman"/>
          <w:color w:val="70AD47" w:themeColor="accent6"/>
          <w:sz w:val="28"/>
        </w:rPr>
      </w:pPr>
      <w:r w:rsidRPr="00972549">
        <w:rPr>
          <w:rFonts w:ascii="Times New Roman" w:hAnsi="Times New Roman" w:cs="Times New Roman"/>
          <w:color w:val="70AD47" w:themeColor="accent6"/>
          <w:sz w:val="28"/>
        </w:rPr>
        <w:t>Genotypes and Phenotypes</w:t>
      </w:r>
    </w:p>
    <w:p w:rsidR="006C3E1A" w:rsidRDefault="0068502E" w:rsidP="000851DB">
      <w:pPr>
        <w:ind w:right="3600"/>
        <w:rPr>
          <w:rFonts w:ascii="Times New Roman" w:hAnsi="Times New Roman" w:cs="Times New Roman"/>
          <w:sz w:val="24"/>
        </w:rPr>
      </w:pPr>
      <w:r>
        <w:rPr>
          <w:rFonts w:ascii="Times New Roman" w:hAnsi="Times New Roman" w:cs="Times New Roman"/>
          <w:sz w:val="24"/>
        </w:rPr>
        <w:t>Going back to Mendel and his pe</w:t>
      </w:r>
      <w:r w:rsidR="00444B21">
        <w:rPr>
          <w:rFonts w:ascii="Times New Roman" w:hAnsi="Times New Roman" w:cs="Times New Roman"/>
          <w:sz w:val="24"/>
        </w:rPr>
        <w:t>a plants, think about the 7 characteristics (traits)</w:t>
      </w:r>
      <w:r>
        <w:rPr>
          <w:rFonts w:ascii="Times New Roman" w:hAnsi="Times New Roman" w:cs="Times New Roman"/>
          <w:sz w:val="24"/>
        </w:rPr>
        <w:t xml:space="preserve"> he was observing. These observable traits are called </w:t>
      </w:r>
      <w:r>
        <w:rPr>
          <w:rFonts w:ascii="Times New Roman" w:hAnsi="Times New Roman" w:cs="Times New Roman"/>
          <w:b/>
          <w:sz w:val="24"/>
        </w:rPr>
        <w:t>phenotypes</w:t>
      </w:r>
      <w:r>
        <w:rPr>
          <w:rFonts w:ascii="Times New Roman" w:hAnsi="Times New Roman" w:cs="Times New Roman"/>
          <w:sz w:val="24"/>
        </w:rPr>
        <w:t xml:space="preserve">. Phenotypes are influenced by </w:t>
      </w:r>
      <w:r>
        <w:rPr>
          <w:rFonts w:ascii="Times New Roman" w:hAnsi="Times New Roman" w:cs="Times New Roman"/>
          <w:color w:val="00B0F0"/>
          <w:sz w:val="24"/>
        </w:rPr>
        <w:t xml:space="preserve">alleles </w:t>
      </w:r>
      <w:r>
        <w:rPr>
          <w:rFonts w:ascii="Times New Roman" w:hAnsi="Times New Roman" w:cs="Times New Roman"/>
          <w:sz w:val="24"/>
        </w:rPr>
        <w:t xml:space="preserve">that are both </w:t>
      </w:r>
      <w:r w:rsidR="00C31E6F">
        <w:rPr>
          <w:rFonts w:ascii="Times New Roman" w:hAnsi="Times New Roman" w:cs="Times New Roman"/>
          <w:sz w:val="24"/>
        </w:rPr>
        <w:t xml:space="preserve">physically expressed and not expressed at all, this is the </w:t>
      </w:r>
      <w:r w:rsidR="00C31E6F">
        <w:rPr>
          <w:rFonts w:ascii="Times New Roman" w:hAnsi="Times New Roman" w:cs="Times New Roman"/>
          <w:b/>
          <w:sz w:val="24"/>
        </w:rPr>
        <w:t>genotype</w:t>
      </w:r>
      <w:r w:rsidR="00C31E6F">
        <w:rPr>
          <w:rFonts w:ascii="Times New Roman" w:hAnsi="Times New Roman" w:cs="Times New Roman"/>
          <w:sz w:val="24"/>
        </w:rPr>
        <w:t xml:space="preserve">. </w:t>
      </w:r>
      <w:r w:rsidR="00444B21">
        <w:rPr>
          <w:rFonts w:ascii="Times New Roman" w:hAnsi="Times New Roman" w:cs="Times New Roman"/>
          <w:sz w:val="24"/>
        </w:rPr>
        <w:t>Mendel’s hybridization experiments</w:t>
      </w:r>
      <w:r w:rsidR="006C3E1A">
        <w:rPr>
          <w:rFonts w:ascii="Times New Roman" w:hAnsi="Times New Roman" w:cs="Times New Roman"/>
          <w:sz w:val="24"/>
        </w:rPr>
        <w:t xml:space="preserve"> show the difference between genotype and </w:t>
      </w:r>
      <w:r w:rsidR="006C3E1A">
        <w:rPr>
          <w:rFonts w:ascii="Times New Roman" w:hAnsi="Times New Roman" w:cs="Times New Roman"/>
          <w:sz w:val="24"/>
        </w:rPr>
        <w:lastRenderedPageBreak/>
        <w:t xml:space="preserve">phenotype. The pea plants that Mendel was studying were </w:t>
      </w:r>
      <w:r w:rsidR="006C3E1A">
        <w:rPr>
          <w:rFonts w:ascii="Times New Roman" w:hAnsi="Times New Roman" w:cs="Times New Roman"/>
          <w:color w:val="00B0F0"/>
          <w:sz w:val="24"/>
        </w:rPr>
        <w:t>homozygous</w:t>
      </w:r>
      <w:r w:rsidR="006C3E1A">
        <w:rPr>
          <w:rFonts w:ascii="Times New Roman" w:hAnsi="Times New Roman" w:cs="Times New Roman"/>
          <w:sz w:val="24"/>
        </w:rPr>
        <w:t xml:space="preserve"> for the trait he was studying.</w:t>
      </w:r>
    </w:p>
    <w:p w:rsidR="005A33DF" w:rsidRDefault="00F4674A" w:rsidP="002C1A66">
      <w:pPr>
        <w:ind w:left="3600"/>
        <w:rPr>
          <w:rFonts w:ascii="Times New Roman" w:hAnsi="Times New Roman" w:cs="Times New Roman"/>
          <w:sz w:val="24"/>
        </w:rPr>
      </w:pPr>
      <w:r>
        <w:rPr>
          <w:rFonts w:ascii="Times New Roman" w:hAnsi="Times New Roman" w:cs="Times New Roman"/>
          <w:noProof/>
          <w:sz w:val="24"/>
        </w:rPr>
        <w:drawing>
          <wp:anchor distT="0" distB="0" distL="114300" distR="114300" simplePos="0" relativeHeight="251679744" behindDoc="1" locked="0" layoutInCell="1" allowOverlap="1">
            <wp:simplePos x="0" y="0"/>
            <wp:positionH relativeFrom="column">
              <wp:posOffset>-629798</wp:posOffset>
            </wp:positionH>
            <wp:positionV relativeFrom="paragraph">
              <wp:posOffset>142158</wp:posOffset>
            </wp:positionV>
            <wp:extent cx="1828800" cy="2070100"/>
            <wp:effectExtent l="0" t="0" r="0" b="0"/>
            <wp:wrapTight wrapText="bothSides">
              <wp:wrapPolygon edited="0">
                <wp:start x="0" y="0"/>
                <wp:lineTo x="0" y="21467"/>
                <wp:lineTo x="21450" y="21467"/>
                <wp:lineTo x="21450" y="0"/>
                <wp:lineTo x="0" y="0"/>
              </wp:wrapPolygon>
            </wp:wrapTight>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biobook_genetics_graphik_14.png"/>
                    <pic:cNvPicPr/>
                  </pic:nvPicPr>
                  <pic:blipFill>
                    <a:blip r:embed="rId13"/>
                    <a:stretch>
                      <a:fillRect/>
                    </a:stretch>
                  </pic:blipFill>
                  <pic:spPr>
                    <a:xfrm>
                      <a:off x="0" y="0"/>
                      <a:ext cx="1828800" cy="2070100"/>
                    </a:xfrm>
                    <a:prstGeom prst="rect">
                      <a:avLst/>
                    </a:prstGeom>
                  </pic:spPr>
                </pic:pic>
              </a:graphicData>
            </a:graphic>
            <wp14:sizeRelH relativeFrom="margin">
              <wp14:pctWidth>0</wp14:pctWidth>
            </wp14:sizeRelH>
            <wp14:sizeRelV relativeFrom="margin">
              <wp14:pctHeight>0</wp14:pctHeight>
            </wp14:sizeRelV>
          </wp:anchor>
        </w:drawing>
      </w:r>
      <w:r w:rsidR="00A420E5">
        <w:rPr>
          <w:rFonts w:ascii="Times New Roman" w:hAnsi="Times New Roman" w:cs="Times New Roman"/>
          <w:noProof/>
          <w:sz w:val="24"/>
        </w:rPr>
        <w:drawing>
          <wp:anchor distT="0" distB="0" distL="114300" distR="114300" simplePos="0" relativeHeight="251689984" behindDoc="0" locked="0" layoutInCell="1" allowOverlap="1">
            <wp:simplePos x="0" y="0"/>
            <wp:positionH relativeFrom="column">
              <wp:posOffset>1197364</wp:posOffset>
            </wp:positionH>
            <wp:positionV relativeFrom="paragraph">
              <wp:posOffset>1214755</wp:posOffset>
            </wp:positionV>
            <wp:extent cx="563819" cy="723349"/>
            <wp:effectExtent l="0" t="0" r="0" b="635"/>
            <wp:wrapThrough wrapText="bothSides">
              <wp:wrapPolygon edited="0">
                <wp:start x="0" y="0"/>
                <wp:lineTo x="0" y="21240"/>
                <wp:lineTo x="20943" y="21240"/>
                <wp:lineTo x="20943" y="0"/>
                <wp:lineTo x="0" y="0"/>
              </wp:wrapPolygon>
            </wp:wrapThrough>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63819" cy="723349"/>
                    </a:xfrm>
                    <a:prstGeom prst="rect">
                      <a:avLst/>
                    </a:prstGeom>
                  </pic:spPr>
                </pic:pic>
              </a:graphicData>
            </a:graphic>
            <wp14:sizeRelH relativeFrom="margin">
              <wp14:pctWidth>0</wp14:pctWidth>
            </wp14:sizeRelH>
            <wp14:sizeRelV relativeFrom="margin">
              <wp14:pctHeight>0</wp14:pctHeight>
            </wp14:sizeRelV>
          </wp:anchor>
        </w:drawing>
      </w:r>
      <w:r w:rsidR="009B633F" w:rsidRPr="009B633F">
        <w:rPr>
          <w:rFonts w:ascii="Times New Roman" w:hAnsi="Times New Roman" w:cs="Times New Roman"/>
          <w:noProof/>
          <w:sz w:val="24"/>
        </w:rPr>
        <mc:AlternateContent>
          <mc:Choice Requires="wps">
            <w:drawing>
              <wp:anchor distT="45720" distB="45720" distL="114300" distR="114300" simplePos="0" relativeHeight="251681792" behindDoc="1" locked="0" layoutInCell="1" allowOverlap="1">
                <wp:simplePos x="0" y="0"/>
                <wp:positionH relativeFrom="column">
                  <wp:posOffset>-28575</wp:posOffset>
                </wp:positionH>
                <wp:positionV relativeFrom="paragraph">
                  <wp:posOffset>2209800</wp:posOffset>
                </wp:positionV>
                <wp:extent cx="1790700" cy="523875"/>
                <wp:effectExtent l="0" t="0" r="0" b="0"/>
                <wp:wrapTight wrapText="bothSides">
                  <wp:wrapPolygon edited="0">
                    <wp:start x="766" y="524"/>
                    <wp:lineTo x="766" y="20422"/>
                    <wp:lineTo x="20681" y="20422"/>
                    <wp:lineTo x="20681" y="524"/>
                    <wp:lineTo x="766" y="524"/>
                  </wp:wrapPolygon>
                </wp:wrapTight>
                <wp:docPr id="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0700" cy="523875"/>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rsidR="009B633F" w:rsidRDefault="009B633F">
                            <w:r w:rsidRPr="00BD23D7">
                              <w:rPr>
                                <w:rFonts w:ascii="Bahnschrift SemiLight SemiConde" w:hAnsi="Bahnschrift SemiLight SemiConde"/>
                                <w:color w:val="4472C4" w:themeColor="accent5"/>
                                <w:sz w:val="18"/>
                              </w:rPr>
                              <w:t xml:space="preserve">Fig. 1.5. </w:t>
                            </w:r>
                            <w:r>
                              <w:rPr>
                                <w:rFonts w:ascii="Bahnschrift SemiLight SemiConde" w:hAnsi="Bahnschrift SemiLight SemiConde"/>
                                <w:b/>
                                <w:sz w:val="18"/>
                              </w:rPr>
                              <w:t>Punnett Square</w:t>
                            </w:r>
                            <w:r>
                              <w:rPr>
                                <w:rFonts w:ascii="Bahnschrift SemiLight SemiConde" w:hAnsi="Bahnschrift SemiLight SemiConde"/>
                                <w:sz w:val="18"/>
                              </w:rPr>
                              <w:t xml:space="preserve">. Chart </w:t>
                            </w:r>
                            <w:r w:rsidR="00F4674A">
                              <w:rPr>
                                <w:rFonts w:ascii="Bahnschrift SemiLight SemiConde" w:hAnsi="Bahnschrift SemiLight SemiConde"/>
                                <w:sz w:val="18"/>
                              </w:rPr>
                              <w:t xml:space="preserve">drawn by author.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3" type="#_x0000_t202" style="position:absolute;left:0;text-align:left;margin-left:-2.25pt;margin-top:174pt;width:141pt;height:41.25pt;z-index:-2516346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" filled="f" stroked="f">
                <v:textbox>
                  <w:txbxContent>
                    <w:p w:rsidR="009B633F" w:rsidRDefault="009B633F">
                      <w:r w:rsidRPr="00BD23D7">
                        <w:rPr>
                          <w:rFonts w:ascii="Bahnschrift SemiLight SemiConde" w:hAnsi="Bahnschrift SemiLight SemiConde"/>
                          <w:color w:val="4472C4" w:themeColor="accent5"/>
                          <w:sz w:val="18"/>
                        </w:rPr>
                        <w:t xml:space="preserve">Fig. 1.5. </w:t>
                      </w:r>
                      <w:r>
                        <w:rPr>
                          <w:rFonts w:ascii="Bahnschrift SemiLight SemiConde" w:hAnsi="Bahnschrift SemiLight SemiConde"/>
                          <w:b/>
                          <w:sz w:val="18"/>
                        </w:rPr>
                        <w:t>Punnett Square</w:t>
                      </w:r>
                      <w:r>
                        <w:rPr>
                          <w:rFonts w:ascii="Bahnschrift SemiLight SemiConde" w:hAnsi="Bahnschrift SemiLight SemiConde"/>
                          <w:sz w:val="18"/>
                        </w:rPr>
                        <w:t xml:space="preserve">. Chart </w:t>
                      </w:r>
                      <w:r w:rsidR="00F4674A">
                        <w:rPr>
                          <w:rFonts w:ascii="Bahnschrift SemiLight SemiConde" w:hAnsi="Bahnschrift SemiLight SemiConde"/>
                          <w:sz w:val="18"/>
                        </w:rPr>
                        <w:t xml:space="preserve">drawn by author. </w:t>
                      </w:r>
                    </w:p>
                  </w:txbxContent>
                </v:textbox>
                <w10:wrap type="tight"/>
              </v:shape>
            </w:pict>
          </mc:Fallback>
        </mc:AlternateContent>
      </w:r>
      <w:r w:rsidR="006C3E1A">
        <w:rPr>
          <w:rFonts w:ascii="Times New Roman" w:hAnsi="Times New Roman" w:cs="Times New Roman"/>
          <w:sz w:val="24"/>
        </w:rPr>
        <w:t>A specific trait we can use to understand this is whether or not the pea plant seed was wrinkled or smooth</w:t>
      </w:r>
      <w:r w:rsidR="006E05B2">
        <w:rPr>
          <w:rFonts w:ascii="Times New Roman" w:hAnsi="Times New Roman" w:cs="Times New Roman"/>
          <w:sz w:val="24"/>
        </w:rPr>
        <w:t xml:space="preserve"> (round)</w:t>
      </w:r>
      <w:r w:rsidR="006C3E1A">
        <w:rPr>
          <w:rFonts w:ascii="Times New Roman" w:hAnsi="Times New Roman" w:cs="Times New Roman"/>
          <w:sz w:val="24"/>
        </w:rPr>
        <w:t>. Smooth seeds (</w:t>
      </w:r>
      <w:r w:rsidR="006E05B2">
        <w:rPr>
          <w:rFonts w:ascii="Times New Roman" w:hAnsi="Times New Roman" w:cs="Times New Roman"/>
          <w:sz w:val="24"/>
        </w:rPr>
        <w:t>RR</w:t>
      </w:r>
      <w:r w:rsidR="006C3E1A">
        <w:rPr>
          <w:rFonts w:ascii="Times New Roman" w:hAnsi="Times New Roman" w:cs="Times New Roman"/>
          <w:sz w:val="24"/>
        </w:rPr>
        <w:t xml:space="preserve"> or </w:t>
      </w:r>
      <w:r w:rsidR="006E05B2">
        <w:rPr>
          <w:rFonts w:ascii="Times New Roman" w:hAnsi="Times New Roman" w:cs="Times New Roman"/>
          <w:sz w:val="24"/>
        </w:rPr>
        <w:t>Rr</w:t>
      </w:r>
      <w:r w:rsidR="006C3E1A">
        <w:rPr>
          <w:rFonts w:ascii="Times New Roman" w:hAnsi="Times New Roman" w:cs="Times New Roman"/>
          <w:sz w:val="24"/>
        </w:rPr>
        <w:t xml:space="preserve">) are </w:t>
      </w:r>
      <w:r w:rsidR="006C3E1A" w:rsidRPr="006C3E1A">
        <w:rPr>
          <w:rFonts w:ascii="Times New Roman" w:hAnsi="Times New Roman" w:cs="Times New Roman"/>
          <w:color w:val="00B0F0"/>
          <w:sz w:val="24"/>
        </w:rPr>
        <w:t>dominant</w:t>
      </w:r>
      <w:r w:rsidR="006C3E1A">
        <w:rPr>
          <w:rFonts w:ascii="Times New Roman" w:hAnsi="Times New Roman" w:cs="Times New Roman"/>
          <w:sz w:val="24"/>
        </w:rPr>
        <w:t xml:space="preserve"> to wrinkled seeds (</w:t>
      </w:r>
      <w:r w:rsidR="006E05B2">
        <w:rPr>
          <w:rFonts w:ascii="Times New Roman" w:hAnsi="Times New Roman" w:cs="Times New Roman"/>
          <w:sz w:val="24"/>
        </w:rPr>
        <w:t>rr</w:t>
      </w:r>
      <w:r w:rsidR="006C3E1A">
        <w:rPr>
          <w:rFonts w:ascii="Times New Roman" w:hAnsi="Times New Roman" w:cs="Times New Roman"/>
          <w:sz w:val="24"/>
        </w:rPr>
        <w:t xml:space="preserve">). </w:t>
      </w:r>
      <w:r w:rsidR="00396619">
        <w:rPr>
          <w:rFonts w:ascii="Times New Roman" w:hAnsi="Times New Roman" w:cs="Times New Roman"/>
          <w:sz w:val="24"/>
        </w:rPr>
        <w:t xml:space="preserve">Smooth seeds can either be homozygous or </w:t>
      </w:r>
      <w:r w:rsidR="00396619" w:rsidRPr="00396619">
        <w:rPr>
          <w:rFonts w:ascii="Times New Roman" w:hAnsi="Times New Roman" w:cs="Times New Roman"/>
          <w:color w:val="00B0F0"/>
          <w:sz w:val="24"/>
        </w:rPr>
        <w:t>heterozygous</w:t>
      </w:r>
      <w:r w:rsidR="00396619">
        <w:rPr>
          <w:rFonts w:ascii="Times New Roman" w:hAnsi="Times New Roman" w:cs="Times New Roman"/>
          <w:sz w:val="24"/>
        </w:rPr>
        <w:t xml:space="preserve"> because of the dominant trait’s ability to mask the recessive one. Mendel’s </w:t>
      </w:r>
      <w:r w:rsidR="00396619">
        <w:rPr>
          <w:rFonts w:ascii="Times New Roman" w:hAnsi="Times New Roman" w:cs="Times New Roman"/>
          <w:b/>
          <w:sz w:val="24"/>
        </w:rPr>
        <w:t>law of dominance</w:t>
      </w:r>
      <w:r w:rsidR="00396619">
        <w:rPr>
          <w:rFonts w:ascii="Times New Roman" w:hAnsi="Times New Roman" w:cs="Times New Roman"/>
          <w:sz w:val="24"/>
        </w:rPr>
        <w:t xml:space="preserve"> states that in a heterozygote, one trait will conceal the presence of another trait for the same characteristic. </w:t>
      </w:r>
      <w:r w:rsidR="006E05B2">
        <w:rPr>
          <w:rFonts w:ascii="Times New Roman" w:hAnsi="Times New Roman" w:cs="Times New Roman"/>
          <w:sz w:val="24"/>
        </w:rPr>
        <w:t xml:space="preserve">The </w:t>
      </w:r>
      <w:r w:rsidR="006E05B2" w:rsidRPr="006E05B2">
        <w:rPr>
          <w:rFonts w:ascii="Times New Roman" w:hAnsi="Times New Roman" w:cs="Times New Roman"/>
          <w:sz w:val="24"/>
        </w:rPr>
        <w:t xml:space="preserve">dominant </w:t>
      </w:r>
      <w:r w:rsidR="006E05B2">
        <w:rPr>
          <w:rFonts w:ascii="Times New Roman" w:hAnsi="Times New Roman" w:cs="Times New Roman"/>
          <w:sz w:val="24"/>
        </w:rPr>
        <w:t xml:space="preserve">allele is capitalized and the </w:t>
      </w:r>
      <w:r w:rsidR="006E05B2" w:rsidRPr="006E05B2">
        <w:rPr>
          <w:rFonts w:ascii="Times New Roman" w:hAnsi="Times New Roman" w:cs="Times New Roman"/>
          <w:color w:val="00B0F0"/>
          <w:sz w:val="24"/>
        </w:rPr>
        <w:t xml:space="preserve">recessive </w:t>
      </w:r>
      <w:r w:rsidR="006E05B2">
        <w:rPr>
          <w:rFonts w:ascii="Times New Roman" w:hAnsi="Times New Roman" w:cs="Times New Roman"/>
          <w:sz w:val="24"/>
        </w:rPr>
        <w:t>allele is lowercase.</w:t>
      </w:r>
      <w:r w:rsidR="009B633F">
        <w:rPr>
          <w:rFonts w:ascii="Times New Roman" w:hAnsi="Times New Roman" w:cs="Times New Roman"/>
          <w:sz w:val="24"/>
        </w:rPr>
        <w:t xml:space="preserve"> </w:t>
      </w:r>
      <w:r w:rsidR="009B633F" w:rsidRPr="009B633F">
        <w:rPr>
          <w:rFonts w:ascii="Times New Roman" w:hAnsi="Times New Roman" w:cs="Times New Roman"/>
          <w:color w:val="4472C4" w:themeColor="accent5"/>
          <w:sz w:val="24"/>
        </w:rPr>
        <w:t xml:space="preserve">Figure 1.5 </w:t>
      </w:r>
      <w:r w:rsidR="009B633F">
        <w:rPr>
          <w:rFonts w:ascii="Times New Roman" w:hAnsi="Times New Roman" w:cs="Times New Roman"/>
          <w:sz w:val="24"/>
        </w:rPr>
        <w:t xml:space="preserve">shows a </w:t>
      </w:r>
      <w:r w:rsidR="009B633F" w:rsidRPr="009B633F">
        <w:rPr>
          <w:rFonts w:ascii="Times New Roman" w:hAnsi="Times New Roman" w:cs="Times New Roman"/>
          <w:color w:val="00B0F0"/>
          <w:sz w:val="24"/>
        </w:rPr>
        <w:t xml:space="preserve">Punnett square </w:t>
      </w:r>
      <w:r w:rsidR="009B633F">
        <w:rPr>
          <w:rFonts w:ascii="Times New Roman" w:hAnsi="Times New Roman" w:cs="Times New Roman"/>
          <w:sz w:val="24"/>
        </w:rPr>
        <w:t xml:space="preserve">of a </w:t>
      </w:r>
      <w:r w:rsidR="009B633F" w:rsidRPr="009B633F">
        <w:rPr>
          <w:rFonts w:ascii="Times New Roman" w:hAnsi="Times New Roman" w:cs="Times New Roman"/>
          <w:color w:val="00B0F0"/>
          <w:sz w:val="24"/>
        </w:rPr>
        <w:t>dihybrid cross</w:t>
      </w:r>
      <w:r w:rsidR="009B633F">
        <w:rPr>
          <w:rFonts w:ascii="Times New Roman" w:hAnsi="Times New Roman" w:cs="Times New Roman"/>
          <w:color w:val="00B0F0"/>
          <w:sz w:val="24"/>
        </w:rPr>
        <w:t xml:space="preserve">. </w:t>
      </w:r>
      <w:r w:rsidR="009B633F">
        <w:rPr>
          <w:rFonts w:ascii="Times New Roman" w:hAnsi="Times New Roman" w:cs="Times New Roman"/>
          <w:sz w:val="24"/>
        </w:rPr>
        <w:t xml:space="preserve">This figure shows that these two characteristic do not interact with each other and they are both expressed individually. </w:t>
      </w:r>
    </w:p>
    <w:p w:rsidR="00B3573B" w:rsidRPr="00B3573B" w:rsidRDefault="000A2A04" w:rsidP="00B3573B">
      <w:pPr>
        <w:ind w:left="3600"/>
        <w:rPr>
          <w:rFonts w:ascii="Bahnschrift SemiBold" w:hAnsi="Bahnschrift SemiBold" w:cs="Times New Roman"/>
          <w:color w:val="70AD47" w:themeColor="accent6"/>
          <w:sz w:val="40"/>
        </w:rPr>
      </w:pPr>
      <w:r w:rsidRPr="006C3E1A">
        <w:rPr>
          <w:rFonts w:ascii="Times New Roman" w:hAnsi="Times New Roman" w:cs="Times New Roman"/>
          <w:noProof/>
          <w:sz w:val="24"/>
        </w:rPr>
        <mc:AlternateContent>
          <mc:Choice Requires="wps">
            <w:drawing>
              <wp:anchor distT="45720" distB="45720" distL="114300" distR="114300" simplePos="0" relativeHeight="251678720" behindDoc="0" locked="0" layoutInCell="1" allowOverlap="1">
                <wp:simplePos x="0" y="0"/>
                <wp:positionH relativeFrom="column">
                  <wp:posOffset>-209550</wp:posOffset>
                </wp:positionH>
                <wp:positionV relativeFrom="paragraph">
                  <wp:posOffset>391160</wp:posOffset>
                </wp:positionV>
                <wp:extent cx="1724025" cy="4876800"/>
                <wp:effectExtent l="0" t="0" r="0" b="0"/>
                <wp:wrapSquare wrapText="bothSides"/>
                <wp:docPr id="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4025" cy="487680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rsidR="006C3E1A" w:rsidRPr="00444B21" w:rsidRDefault="006C3E1A" w:rsidP="006C3E1A">
                            <w:pPr>
                              <w:rPr>
                                <w:rFonts w:ascii="Bahnschrift SemiLight SemiConde" w:hAnsi="Bahnschrift SemiLight SemiConde"/>
                                <w:color w:val="00B0F0"/>
                                <w:sz w:val="18"/>
                                <w:u w:val="single"/>
                              </w:rPr>
                            </w:pPr>
                            <w:r w:rsidRPr="00444B21">
                              <w:rPr>
                                <w:rFonts w:ascii="Bahnschrift SemiLight SemiConde" w:hAnsi="Bahnschrift SemiLight SemiConde"/>
                                <w:color w:val="00B0F0"/>
                                <w:sz w:val="18"/>
                                <w:u w:val="single"/>
                              </w:rPr>
                              <w:t>Key Terns:</w:t>
                            </w:r>
                          </w:p>
                          <w:p w:rsidR="006C3E1A" w:rsidRDefault="006C3E1A" w:rsidP="006C3E1A">
                            <w:pPr>
                              <w:rPr>
                                <w:rFonts w:ascii="Bahnschrift SemiLight SemiConde" w:hAnsi="Bahnschrift SemiLight SemiConde"/>
                                <w:sz w:val="18"/>
                              </w:rPr>
                            </w:pPr>
                            <w:r>
                              <w:rPr>
                                <w:rFonts w:ascii="Bahnschrift SemiLight SemiConde" w:hAnsi="Bahnschrift SemiLight SemiConde"/>
                                <w:color w:val="00B0F0"/>
                                <w:sz w:val="18"/>
                              </w:rPr>
                              <w:t>Dominant</w:t>
                            </w:r>
                            <w:r w:rsidRPr="00444B21">
                              <w:rPr>
                                <w:rFonts w:ascii="Bahnschrift SemiLight SemiConde" w:hAnsi="Bahnschrift SemiLight SemiConde"/>
                                <w:sz w:val="18"/>
                              </w:rPr>
                              <w:t xml:space="preserve">: </w:t>
                            </w:r>
                            <w:r w:rsidR="006E05B2">
                              <w:rPr>
                                <w:rFonts w:ascii="Bahnschrift SemiLight SemiConde" w:hAnsi="Bahnschrift SemiLight SemiConde"/>
                                <w:sz w:val="18"/>
                              </w:rPr>
                              <w:t>A dominant trait is considered as such if it is expressed while only having one copy of that gene present.</w:t>
                            </w:r>
                          </w:p>
                          <w:p w:rsidR="006C3E1A" w:rsidRDefault="006C3E1A" w:rsidP="006C3E1A">
                            <w:pPr>
                              <w:rPr>
                                <w:rFonts w:ascii="Bahnschrift SemiLight SemiConde" w:hAnsi="Bahnschrift SemiLight SemiConde"/>
                                <w:sz w:val="18"/>
                              </w:rPr>
                            </w:pPr>
                            <w:r>
                              <w:rPr>
                                <w:rFonts w:ascii="Bahnschrift SemiLight SemiConde" w:hAnsi="Bahnschrift SemiLight SemiConde"/>
                                <w:color w:val="00B0F0"/>
                                <w:sz w:val="18"/>
                              </w:rPr>
                              <w:t>Recessive</w:t>
                            </w:r>
                            <w:r>
                              <w:rPr>
                                <w:rFonts w:ascii="Bahnschrift SemiLight SemiConde" w:hAnsi="Bahnschrift SemiLight SemiConde"/>
                                <w:sz w:val="18"/>
                              </w:rPr>
                              <w:t xml:space="preserve">: </w:t>
                            </w:r>
                            <w:r w:rsidR="006E05B2">
                              <w:rPr>
                                <w:rFonts w:ascii="Bahnschrift SemiLight SemiConde" w:hAnsi="Bahnschrift SemiLight SemiConde"/>
                                <w:sz w:val="18"/>
                              </w:rPr>
                              <w:t>A recessive trait is considered as such if it expressed only when two copies of the gene are present</w:t>
                            </w:r>
                          </w:p>
                          <w:p w:rsidR="009B633F" w:rsidRDefault="009B633F" w:rsidP="006C3E1A">
                            <w:pPr>
                              <w:rPr>
                                <w:rFonts w:ascii="Bahnschrift SemiLight SemiConde" w:hAnsi="Bahnschrift SemiLight SemiConde"/>
                                <w:sz w:val="18"/>
                              </w:rPr>
                            </w:pPr>
                            <w:r w:rsidRPr="009B633F">
                              <w:rPr>
                                <w:rFonts w:ascii="Bahnschrift SemiLight SemiConde" w:hAnsi="Bahnschrift SemiLight SemiConde"/>
                                <w:color w:val="00B0F0"/>
                                <w:sz w:val="18"/>
                              </w:rPr>
                              <w:t>Punnett square</w:t>
                            </w:r>
                            <w:r>
                              <w:rPr>
                                <w:rFonts w:ascii="Bahnschrift SemiLight SemiConde" w:hAnsi="Bahnschrift SemiLight SemiConde"/>
                                <w:sz w:val="18"/>
                              </w:rPr>
                              <w:t xml:space="preserve">: square diagram that is used to depict and calculate all possible combinations and frequencies of the varied genotypes and phenotypes among the offspring in accordance to Mendelian inheritance. </w:t>
                            </w:r>
                          </w:p>
                          <w:p w:rsidR="006C3E1A" w:rsidRDefault="009B633F">
                            <w:pPr>
                              <w:rPr>
                                <w:rFonts w:ascii="Bahnschrift SemiLight SemiConde" w:hAnsi="Bahnschrift SemiLight SemiConde"/>
                                <w:sz w:val="18"/>
                              </w:rPr>
                            </w:pPr>
                            <w:r w:rsidRPr="009B633F">
                              <w:rPr>
                                <w:rFonts w:ascii="Bahnschrift SemiLight SemiConde" w:hAnsi="Bahnschrift SemiLight SemiConde"/>
                                <w:color w:val="00B0F0"/>
                                <w:sz w:val="18"/>
                              </w:rPr>
                              <w:t>Dihybrid cross</w:t>
                            </w:r>
                            <w:r>
                              <w:rPr>
                                <w:rFonts w:ascii="Bahnschrift SemiLight SemiConde" w:hAnsi="Bahnschrift SemiLight SemiConde"/>
                                <w:sz w:val="18"/>
                              </w:rPr>
                              <w:t xml:space="preserve">: describes a mating experiment between two specimens that are equally hybridized (heterozygous). </w:t>
                            </w:r>
                          </w:p>
                          <w:p w:rsidR="00F47BF7" w:rsidRDefault="00F47BF7">
                            <w:pPr>
                              <w:rPr>
                                <w:rFonts w:ascii="Bahnschrift SemiLight SemiConde" w:hAnsi="Bahnschrift SemiLight SemiConde"/>
                                <w:sz w:val="18"/>
                              </w:rPr>
                            </w:pPr>
                            <w:r w:rsidRPr="00F47BF7">
                              <w:rPr>
                                <w:rFonts w:ascii="Bahnschrift SemiLight SemiConde" w:hAnsi="Bahnschrift SemiLight SemiConde"/>
                                <w:color w:val="00B0F0"/>
                                <w:sz w:val="18"/>
                              </w:rPr>
                              <w:t>Heritable trait</w:t>
                            </w:r>
                            <w:r>
                              <w:rPr>
                                <w:rFonts w:ascii="Bahnschrift SemiLight SemiConde" w:hAnsi="Bahnschrift SemiLight SemiConde"/>
                                <w:sz w:val="18"/>
                              </w:rPr>
                              <w:t>: trait that can be passed on through genetics</w:t>
                            </w:r>
                          </w:p>
                          <w:p w:rsidR="000A2A04" w:rsidRPr="00F47BF7" w:rsidRDefault="000A2A04">
                            <w:pPr>
                              <w:rPr>
                                <w:rFonts w:ascii="Bahnschrift SemiLight SemiConde" w:hAnsi="Bahnschrift SemiLight SemiConde"/>
                                <w:sz w:val="18"/>
                              </w:rPr>
                            </w:pPr>
                            <w:r w:rsidRPr="000A2A04">
                              <w:rPr>
                                <w:rFonts w:ascii="Bahnschrift SemiLight SemiConde" w:hAnsi="Bahnschrift SemiLight SemiConde"/>
                                <w:color w:val="00B0F0"/>
                                <w:sz w:val="18"/>
                              </w:rPr>
                              <w:t>Genome</w:t>
                            </w:r>
                            <w:r>
                              <w:rPr>
                                <w:rFonts w:ascii="Bahnschrift SemiLight SemiConde" w:hAnsi="Bahnschrift SemiLight SemiConde"/>
                                <w:sz w:val="18"/>
                              </w:rPr>
                              <w:t xml:space="preserve">: the complete set of genes or genetic material present in a cell or organism.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4" type="#_x0000_t202" style="position:absolute;left:0;text-align:left;margin-left:-16.5pt;margin-top:30.8pt;width:135.75pt;height:384pt;z-index:2516787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" filled="f" stroked="f">
                <v:textbox>
                  <w:txbxContent>
                    <w:p w:rsidR="006C3E1A" w:rsidRPr="00444B21" w:rsidRDefault="006C3E1A" w:rsidP="006C3E1A">
                      <w:pPr>
                        <w:rPr>
                          <w:rFonts w:ascii="Bahnschrift SemiLight SemiConde" w:hAnsi="Bahnschrift SemiLight SemiConde"/>
                          <w:color w:val="00B0F0"/>
                          <w:sz w:val="18"/>
                          <w:u w:val="single"/>
                        </w:rPr>
                      </w:pPr>
                      <w:r w:rsidRPr="00444B21">
                        <w:rPr>
                          <w:rFonts w:ascii="Bahnschrift SemiLight SemiConde" w:hAnsi="Bahnschrift SemiLight SemiConde"/>
                          <w:color w:val="00B0F0"/>
                          <w:sz w:val="18"/>
                          <w:u w:val="single"/>
                        </w:rPr>
                        <w:t>Key Terns:</w:t>
                      </w:r>
                    </w:p>
                    <w:p w:rsidR="006C3E1A" w:rsidRDefault="006C3E1A" w:rsidP="006C3E1A">
                      <w:pPr>
                        <w:rPr>
                          <w:rFonts w:ascii="Bahnschrift SemiLight SemiConde" w:hAnsi="Bahnschrift SemiLight SemiConde"/>
                          <w:sz w:val="18"/>
                        </w:rPr>
                      </w:pPr>
                      <w:r>
                        <w:rPr>
                          <w:rFonts w:ascii="Bahnschrift SemiLight SemiConde" w:hAnsi="Bahnschrift SemiLight SemiConde"/>
                          <w:color w:val="00B0F0"/>
                          <w:sz w:val="18"/>
                        </w:rPr>
                        <w:t>Dominant</w:t>
                      </w:r>
                      <w:r w:rsidRPr="00444B21">
                        <w:rPr>
                          <w:rFonts w:ascii="Bahnschrift SemiLight SemiConde" w:hAnsi="Bahnschrift SemiLight SemiConde"/>
                          <w:sz w:val="18"/>
                        </w:rPr>
                        <w:t xml:space="preserve">: </w:t>
                      </w:r>
                      <w:r w:rsidR="006E05B2">
                        <w:rPr>
                          <w:rFonts w:ascii="Bahnschrift SemiLight SemiConde" w:hAnsi="Bahnschrift SemiLight SemiConde"/>
                          <w:sz w:val="18"/>
                        </w:rPr>
                        <w:t>A dominant trait is considered as such if it is expressed while only having one copy of that gene present.</w:t>
                      </w:r>
                    </w:p>
                    <w:p w:rsidR="006C3E1A" w:rsidRDefault="006C3E1A" w:rsidP="006C3E1A">
                      <w:pPr>
                        <w:rPr>
                          <w:rFonts w:ascii="Bahnschrift SemiLight SemiConde" w:hAnsi="Bahnschrift SemiLight SemiConde"/>
                          <w:sz w:val="18"/>
                        </w:rPr>
                      </w:pPr>
                      <w:r>
                        <w:rPr>
                          <w:rFonts w:ascii="Bahnschrift SemiLight SemiConde" w:hAnsi="Bahnschrift SemiLight SemiConde"/>
                          <w:color w:val="00B0F0"/>
                          <w:sz w:val="18"/>
                        </w:rPr>
                        <w:t>Recessive</w:t>
                      </w:r>
                      <w:r>
                        <w:rPr>
                          <w:rFonts w:ascii="Bahnschrift SemiLight SemiConde" w:hAnsi="Bahnschrift SemiLight SemiConde"/>
                          <w:sz w:val="18"/>
                        </w:rPr>
                        <w:t xml:space="preserve">: </w:t>
                      </w:r>
                      <w:r w:rsidR="006E05B2">
                        <w:rPr>
                          <w:rFonts w:ascii="Bahnschrift SemiLight SemiConde" w:hAnsi="Bahnschrift SemiLight SemiConde"/>
                          <w:sz w:val="18"/>
                        </w:rPr>
                        <w:t>A recessive trait is considered as such if it expressed only when two copies of the gene are present</w:t>
                      </w:r>
                    </w:p>
                    <w:p w:rsidR="009B633F" w:rsidRDefault="009B633F" w:rsidP="006C3E1A">
                      <w:pPr>
                        <w:rPr>
                          <w:rFonts w:ascii="Bahnschrift SemiLight SemiConde" w:hAnsi="Bahnschrift SemiLight SemiConde"/>
                          <w:sz w:val="18"/>
                        </w:rPr>
                      </w:pPr>
                      <w:r w:rsidRPr="009B633F">
                        <w:rPr>
                          <w:rFonts w:ascii="Bahnschrift SemiLight SemiConde" w:hAnsi="Bahnschrift SemiLight SemiConde"/>
                          <w:color w:val="00B0F0"/>
                          <w:sz w:val="18"/>
                        </w:rPr>
                        <w:t>Punnett square</w:t>
                      </w:r>
                      <w:r>
                        <w:rPr>
                          <w:rFonts w:ascii="Bahnschrift SemiLight SemiConde" w:hAnsi="Bahnschrift SemiLight SemiConde"/>
                          <w:sz w:val="18"/>
                        </w:rPr>
                        <w:t xml:space="preserve">: square diagram that is used to depict and calculate all possible combinations and frequencies of the varied genotypes and phenotypes among the offspring in accordance to Mendelian inheritance. </w:t>
                      </w:r>
                    </w:p>
                    <w:p w:rsidR="006C3E1A" w:rsidRDefault="009B633F">
                      <w:pPr>
                        <w:rPr>
                          <w:rFonts w:ascii="Bahnschrift SemiLight SemiConde" w:hAnsi="Bahnschrift SemiLight SemiConde"/>
                          <w:sz w:val="18"/>
                        </w:rPr>
                      </w:pPr>
                      <w:r w:rsidRPr="009B633F">
                        <w:rPr>
                          <w:rFonts w:ascii="Bahnschrift SemiLight SemiConde" w:hAnsi="Bahnschrift SemiLight SemiConde"/>
                          <w:color w:val="00B0F0"/>
                          <w:sz w:val="18"/>
                        </w:rPr>
                        <w:t>Dihybrid cross</w:t>
                      </w:r>
                      <w:r>
                        <w:rPr>
                          <w:rFonts w:ascii="Bahnschrift SemiLight SemiConde" w:hAnsi="Bahnschrift SemiLight SemiConde"/>
                          <w:sz w:val="18"/>
                        </w:rPr>
                        <w:t xml:space="preserve">: describes a mating experiment between two specimens that are equally hybridized (heterozygous). </w:t>
                      </w:r>
                    </w:p>
                    <w:p w:rsidR="00F47BF7" w:rsidRDefault="00F47BF7">
                      <w:pPr>
                        <w:rPr>
                          <w:rFonts w:ascii="Bahnschrift SemiLight SemiConde" w:hAnsi="Bahnschrift SemiLight SemiConde"/>
                          <w:sz w:val="18"/>
                        </w:rPr>
                      </w:pPr>
                      <w:r w:rsidRPr="00F47BF7">
                        <w:rPr>
                          <w:rFonts w:ascii="Bahnschrift SemiLight SemiConde" w:hAnsi="Bahnschrift SemiLight SemiConde"/>
                          <w:color w:val="00B0F0"/>
                          <w:sz w:val="18"/>
                        </w:rPr>
                        <w:t>Heritable trait</w:t>
                      </w:r>
                      <w:r>
                        <w:rPr>
                          <w:rFonts w:ascii="Bahnschrift SemiLight SemiConde" w:hAnsi="Bahnschrift SemiLight SemiConde"/>
                          <w:sz w:val="18"/>
                        </w:rPr>
                        <w:t>: trait that can be passed on through genetics</w:t>
                      </w:r>
                    </w:p>
                    <w:p w:rsidR="000A2A04" w:rsidRPr="00F47BF7" w:rsidRDefault="000A2A04">
                      <w:pPr>
                        <w:rPr>
                          <w:rFonts w:ascii="Bahnschrift SemiLight SemiConde" w:hAnsi="Bahnschrift SemiLight SemiConde"/>
                          <w:sz w:val="18"/>
                        </w:rPr>
                      </w:pPr>
                      <w:r w:rsidRPr="000A2A04">
                        <w:rPr>
                          <w:rFonts w:ascii="Bahnschrift SemiLight SemiConde" w:hAnsi="Bahnschrift SemiLight SemiConde"/>
                          <w:color w:val="00B0F0"/>
                          <w:sz w:val="18"/>
                        </w:rPr>
                        <w:t>Genome</w:t>
                      </w:r>
                      <w:r>
                        <w:rPr>
                          <w:rFonts w:ascii="Bahnschrift SemiLight SemiConde" w:hAnsi="Bahnschrift SemiLight SemiConde"/>
                          <w:sz w:val="18"/>
                        </w:rPr>
                        <w:t xml:space="preserve">: the complete set of genes or genetic material present in a cell or organism. </w:t>
                      </w:r>
                    </w:p>
                  </w:txbxContent>
                </v:textbox>
                <w10:wrap type="square"/>
              </v:shape>
            </w:pict>
          </mc:Fallback>
        </mc:AlternateContent>
      </w:r>
      <w:r w:rsidR="00F47BF7">
        <w:rPr>
          <w:rFonts w:ascii="Bahnschrift SemiBold" w:hAnsi="Bahnschrift SemiBold" w:cs="Times New Roman"/>
          <w:color w:val="70AD47" w:themeColor="accent6"/>
          <w:sz w:val="40"/>
        </w:rPr>
        <w:t>Family: It’s in Our Genes</w:t>
      </w:r>
    </w:p>
    <w:p w:rsidR="00B3573B" w:rsidRPr="00B3573B" w:rsidRDefault="00F47BF7" w:rsidP="00B3573B">
      <w:pPr>
        <w:ind w:left="3600"/>
        <w:rPr>
          <w:rFonts w:ascii="Times New Roman" w:hAnsi="Times New Roman" w:cs="Times New Roman"/>
          <w:sz w:val="24"/>
        </w:rPr>
      </w:pPr>
      <w:r>
        <w:rPr>
          <w:rFonts w:ascii="Times New Roman" w:hAnsi="Times New Roman" w:cs="Times New Roman"/>
          <w:sz w:val="24"/>
        </w:rPr>
        <w:t xml:space="preserve">Now onto the fun stuff, think about your family. How many times have you heard the phrase, “oh it runs in the family”? There definitely are some things that run in your family that you can clearly see. Hair color, eye color, and even bone structure to the extent where everyone in your family might look eerily similar. Other heritable traits might not be expressed physically such as, autism spectrum disorder (ASD), thyroid/hormone issues, and even </w:t>
      </w:r>
      <w:r w:rsidR="000A2A04">
        <w:rPr>
          <w:rFonts w:ascii="Times New Roman" w:hAnsi="Times New Roman" w:cs="Times New Roman"/>
          <w:sz w:val="24"/>
        </w:rPr>
        <w:t xml:space="preserve">muscle composition. There is a large amount of things that can be found in a person’s </w:t>
      </w:r>
      <w:r w:rsidR="000A2A04" w:rsidRPr="000A2A04">
        <w:rPr>
          <w:rFonts w:ascii="Times New Roman" w:hAnsi="Times New Roman" w:cs="Times New Roman"/>
          <w:color w:val="00B0F0"/>
          <w:sz w:val="24"/>
        </w:rPr>
        <w:t>genome</w:t>
      </w:r>
      <w:r w:rsidR="000A2A04">
        <w:rPr>
          <w:rFonts w:ascii="Times New Roman" w:hAnsi="Times New Roman" w:cs="Times New Roman"/>
          <w:sz w:val="24"/>
        </w:rPr>
        <w:t xml:space="preserve">. For now, we are going to focus specifically on how your genes can impact your life whether it be negatively or positively. </w:t>
      </w:r>
    </w:p>
    <w:p w:rsidR="00974D2B" w:rsidRDefault="00050401" w:rsidP="00F91236">
      <w:pPr>
        <w:ind w:left="3600"/>
        <w:rPr>
          <w:rFonts w:ascii="Times New Roman" w:hAnsi="Times New Roman" w:cs="Times New Roman"/>
          <w:sz w:val="24"/>
        </w:rPr>
      </w:pPr>
      <w:r>
        <w:rPr>
          <w:rFonts w:ascii="Times New Roman" w:hAnsi="Times New Roman" w:cs="Times New Roman"/>
          <w:sz w:val="24"/>
        </w:rPr>
        <w:t>Hair color is a very interesting trait to look into because of the variability within different hues</w:t>
      </w:r>
      <w:r w:rsidR="00B3573B">
        <w:rPr>
          <w:rFonts w:ascii="Times New Roman" w:hAnsi="Times New Roman" w:cs="Times New Roman"/>
          <w:sz w:val="24"/>
        </w:rPr>
        <w:t>, from the lightest blond to the darkest black</w:t>
      </w:r>
      <w:r>
        <w:rPr>
          <w:rFonts w:ascii="Times New Roman" w:hAnsi="Times New Roman" w:cs="Times New Roman"/>
          <w:sz w:val="24"/>
        </w:rPr>
        <w:t xml:space="preserve">. The color of an individual’s hair is determined by the amount of pigment, </w:t>
      </w:r>
      <w:r>
        <w:rPr>
          <w:rFonts w:ascii="Times New Roman" w:hAnsi="Times New Roman" w:cs="Times New Roman"/>
          <w:b/>
          <w:sz w:val="24"/>
        </w:rPr>
        <w:t>melanin</w:t>
      </w:r>
      <w:r>
        <w:rPr>
          <w:rFonts w:ascii="Times New Roman" w:hAnsi="Times New Roman" w:cs="Times New Roman"/>
          <w:sz w:val="24"/>
        </w:rPr>
        <w:t xml:space="preserve">, in hair. An abundance of eumelanin, a type of melanin, gives people black or brown hair. An abundance of pheomelanin, another type of melanin, gives people red hair. Blond hair is caused by very little eumelanin. The amount of melanin in hair is determined by many different genes but the most prevalent being, </w:t>
      </w:r>
      <w:r w:rsidRPr="00050401">
        <w:rPr>
          <w:rFonts w:ascii="Times New Roman" w:hAnsi="Times New Roman" w:cs="Times New Roman"/>
          <w:b/>
          <w:sz w:val="24"/>
        </w:rPr>
        <w:t>MC1R</w:t>
      </w:r>
      <w:r>
        <w:rPr>
          <w:rFonts w:ascii="Times New Roman" w:hAnsi="Times New Roman" w:cs="Times New Roman"/>
          <w:sz w:val="24"/>
        </w:rPr>
        <w:t>. Some people have variations within a copy of the gene and this causes the gene to be turned off or</w:t>
      </w:r>
      <w:r w:rsidR="00BB099C">
        <w:rPr>
          <w:rFonts w:ascii="Times New Roman" w:hAnsi="Times New Roman" w:cs="Times New Roman"/>
          <w:sz w:val="24"/>
        </w:rPr>
        <w:t xml:space="preserve"> </w:t>
      </w:r>
      <w:r>
        <w:rPr>
          <w:rFonts w:ascii="Times New Roman" w:hAnsi="Times New Roman" w:cs="Times New Roman"/>
          <w:sz w:val="24"/>
        </w:rPr>
        <w:t xml:space="preserve">deactivated. This is described as a lack of function, for these individuals there is a lower production </w:t>
      </w:r>
      <w:r>
        <w:rPr>
          <w:rFonts w:ascii="Times New Roman" w:hAnsi="Times New Roman" w:cs="Times New Roman"/>
          <w:sz w:val="24"/>
        </w:rPr>
        <w:lastRenderedPageBreak/>
        <w:t>of eumelanin which means there is a higher production of pheomelanin. These individuals will either have strawberry-blonde, auburn, or red hair.</w:t>
      </w:r>
    </w:p>
    <w:p w:rsidR="00B3573B" w:rsidRPr="00972549" w:rsidRDefault="00972549" w:rsidP="00050401">
      <w:pPr>
        <w:ind w:right="3600"/>
        <w:rPr>
          <w:rFonts w:ascii="Times New Roman" w:hAnsi="Times New Roman" w:cs="Times New Roman"/>
          <w:color w:val="70AD47" w:themeColor="accent6"/>
          <w:sz w:val="28"/>
        </w:rPr>
      </w:pPr>
      <w:r>
        <w:rPr>
          <w:rFonts w:ascii="Times New Roman" w:hAnsi="Times New Roman" w:cs="Times New Roman"/>
          <w:color w:val="70AD47" w:themeColor="accent6"/>
          <w:sz w:val="28"/>
        </w:rPr>
        <w:t>Health and Well-</w:t>
      </w:r>
      <w:r w:rsidR="00B3573B" w:rsidRPr="00972549">
        <w:rPr>
          <w:rFonts w:ascii="Times New Roman" w:hAnsi="Times New Roman" w:cs="Times New Roman"/>
          <w:color w:val="70AD47" w:themeColor="accent6"/>
          <w:sz w:val="28"/>
        </w:rPr>
        <w:t>being</w:t>
      </w:r>
    </w:p>
    <w:p w:rsidR="00F91236" w:rsidRDefault="00E96EFB" w:rsidP="00050401">
      <w:pPr>
        <w:ind w:right="3600"/>
        <w:rPr>
          <w:rFonts w:ascii="Times New Roman" w:hAnsi="Times New Roman" w:cs="Times New Roman"/>
          <w:sz w:val="24"/>
        </w:rPr>
      </w:pPr>
      <w:r w:rsidRPr="0007515B">
        <w:rPr>
          <w:rFonts w:ascii="Times New Roman" w:hAnsi="Times New Roman" w:cs="Times New Roman"/>
          <w:b/>
          <w:noProof/>
          <w:sz w:val="24"/>
        </w:rPr>
        <mc:AlternateContent>
          <mc:Choice Requires="wps">
            <w:drawing>
              <wp:anchor distT="45720" distB="45720" distL="114300" distR="114300" simplePos="0" relativeHeight="251686912" behindDoc="0" locked="0" layoutInCell="1" allowOverlap="1">
                <wp:simplePos x="0" y="0"/>
                <wp:positionH relativeFrom="column">
                  <wp:posOffset>4219575</wp:posOffset>
                </wp:positionH>
                <wp:positionV relativeFrom="paragraph">
                  <wp:posOffset>128270</wp:posOffset>
                </wp:positionV>
                <wp:extent cx="1790700" cy="4095750"/>
                <wp:effectExtent l="0" t="0" r="0" b="0"/>
                <wp:wrapSquare wrapText="bothSides"/>
                <wp:docPr id="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0700" cy="409575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rsidR="0007515B" w:rsidRPr="0007515B" w:rsidRDefault="0007515B">
                            <w:pPr>
                              <w:rPr>
                                <w:rFonts w:ascii="Bahnschrift SemiLight SemiConde" w:hAnsi="Bahnschrift SemiLight SemiConde"/>
                                <w:color w:val="00B0F0"/>
                                <w:sz w:val="18"/>
                                <w:u w:val="single"/>
                              </w:rPr>
                            </w:pPr>
                            <w:r w:rsidRPr="0007515B">
                              <w:rPr>
                                <w:rFonts w:ascii="Bahnschrift SemiLight SemiConde" w:hAnsi="Bahnschrift SemiLight SemiConde"/>
                                <w:color w:val="00B0F0"/>
                                <w:sz w:val="18"/>
                                <w:u w:val="single"/>
                              </w:rPr>
                              <w:t xml:space="preserve">Key terms: </w:t>
                            </w:r>
                          </w:p>
                          <w:p w:rsidR="0007515B" w:rsidRDefault="0007515B">
                            <w:pPr>
                              <w:rPr>
                                <w:rFonts w:ascii="Bahnschrift SemiLight SemiConde" w:hAnsi="Bahnschrift SemiLight SemiConde"/>
                                <w:sz w:val="18"/>
                              </w:rPr>
                            </w:pPr>
                            <w:r w:rsidRPr="0007515B">
                              <w:rPr>
                                <w:rFonts w:ascii="Bahnschrift SemiLight SemiConde" w:hAnsi="Bahnschrift SemiLight SemiConde"/>
                                <w:color w:val="00B0F0"/>
                                <w:sz w:val="18"/>
                              </w:rPr>
                              <w:t>Cystic Fibrosis</w:t>
                            </w:r>
                            <w:r w:rsidRPr="0007515B">
                              <w:rPr>
                                <w:rFonts w:ascii="Bahnschrift SemiLight SemiConde" w:hAnsi="Bahnschrift SemiLight SemiConde"/>
                                <w:sz w:val="18"/>
                              </w:rPr>
                              <w:t>:</w:t>
                            </w:r>
                            <w:r>
                              <w:rPr>
                                <w:rFonts w:ascii="Bahnschrift SemiLight SemiConde" w:hAnsi="Bahnschrift SemiLight SemiConde"/>
                                <w:sz w:val="18"/>
                              </w:rPr>
                              <w:t xml:space="preserve"> hereditary disease that affects lungs and digestive system. The body will produce a thick and sticky mucus that is likely to obstruct the pancreas and clog the lungs.</w:t>
                            </w:r>
                          </w:p>
                          <w:p w:rsidR="0007515B" w:rsidRDefault="0066091C">
                            <w:pPr>
                              <w:rPr>
                                <w:rFonts w:ascii="Bahnschrift SemiLight SemiConde" w:hAnsi="Bahnschrift SemiLight SemiConde"/>
                                <w:sz w:val="18"/>
                              </w:rPr>
                            </w:pPr>
                            <w:r w:rsidRPr="0066091C">
                              <w:rPr>
                                <w:rFonts w:ascii="Bahnschrift SemiLight SemiConde" w:hAnsi="Bahnschrift SemiLight SemiConde"/>
                                <w:color w:val="00B0F0"/>
                                <w:sz w:val="18"/>
                              </w:rPr>
                              <w:t>Huntington’s disease</w:t>
                            </w:r>
                            <w:r>
                              <w:rPr>
                                <w:rFonts w:ascii="Bahnschrift SemiLight SemiConde" w:hAnsi="Bahnschrift SemiLight SemiConde"/>
                                <w:sz w:val="18"/>
                              </w:rPr>
                              <w:t xml:space="preserve">: neurological illness causing involuntary movements, severe emotional disturbance and cognitive decline. </w:t>
                            </w:r>
                          </w:p>
                          <w:p w:rsidR="00E96EFB" w:rsidRDefault="00E96EFB">
                            <w:pPr>
                              <w:rPr>
                                <w:rFonts w:ascii="Bahnschrift SemiLight SemiConde" w:hAnsi="Bahnschrift SemiLight SemiConde"/>
                                <w:sz w:val="18"/>
                              </w:rPr>
                            </w:pPr>
                            <w:r w:rsidRPr="00E96EFB">
                              <w:rPr>
                                <w:rFonts w:ascii="Bahnschrift SemiLight SemiConde" w:hAnsi="Bahnschrift SemiLight SemiConde"/>
                                <w:color w:val="00B0F0"/>
                                <w:sz w:val="18"/>
                              </w:rPr>
                              <w:t>Autosomal</w:t>
                            </w:r>
                            <w:r>
                              <w:rPr>
                                <w:rFonts w:ascii="Bahnschrift SemiLight SemiConde" w:hAnsi="Bahnschrift SemiLight SemiConde"/>
                                <w:sz w:val="18"/>
                              </w:rPr>
                              <w:t xml:space="preserve">: pertaining to a chromosome in the body that is not a sex chromosome. People normally have 22 pairs of autosomes and 1 pair of sex chromosomes (allosome). </w:t>
                            </w:r>
                          </w:p>
                          <w:p w:rsidR="00E96EFB" w:rsidRPr="0007515B" w:rsidRDefault="00E96EFB">
                            <w:pPr>
                              <w:rPr>
                                <w:rFonts w:ascii="Bahnschrift SemiLight SemiConde" w:hAnsi="Bahnschrift SemiLight SemiConde"/>
                                <w:sz w:val="18"/>
                              </w:rPr>
                            </w:pPr>
                            <w:r w:rsidRPr="00E96EFB">
                              <w:rPr>
                                <w:rFonts w:ascii="Bahnschrift SemiLight SemiConde" w:hAnsi="Bahnschrift SemiLight SemiConde"/>
                                <w:color w:val="00B0F0"/>
                                <w:sz w:val="18"/>
                              </w:rPr>
                              <w:t>Asymptomatic</w:t>
                            </w:r>
                            <w:r>
                              <w:rPr>
                                <w:rFonts w:ascii="Bahnschrift SemiLight SemiConde" w:hAnsi="Bahnschrift SemiLight SemiConde"/>
                                <w:sz w:val="18"/>
                              </w:rPr>
                              <w:t>: showing no symptoms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5" type="#_x0000_t202" style="position:absolute;margin-left:332.25pt;margin-top:10.1pt;width:141pt;height:322.5pt;z-index:2516869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" filled="f" stroked="f">
                <v:textbox>
                  <w:txbxContent>
                    <w:p w:rsidR="0007515B" w:rsidRPr="0007515B" w:rsidRDefault="0007515B">
                      <w:pPr>
                        <w:rPr>
                          <w:rFonts w:ascii="Bahnschrift SemiLight SemiConde" w:hAnsi="Bahnschrift SemiLight SemiConde"/>
                          <w:color w:val="00B0F0"/>
                          <w:sz w:val="18"/>
                          <w:u w:val="single"/>
                        </w:rPr>
                      </w:pPr>
                      <w:r w:rsidRPr="0007515B">
                        <w:rPr>
                          <w:rFonts w:ascii="Bahnschrift SemiLight SemiConde" w:hAnsi="Bahnschrift SemiLight SemiConde"/>
                          <w:color w:val="00B0F0"/>
                          <w:sz w:val="18"/>
                          <w:u w:val="single"/>
                        </w:rPr>
                        <w:t xml:space="preserve">Key terms: </w:t>
                      </w:r>
                    </w:p>
                    <w:p w:rsidR="0007515B" w:rsidRDefault="0007515B">
                      <w:pPr>
                        <w:rPr>
                          <w:rFonts w:ascii="Bahnschrift SemiLight SemiConde" w:hAnsi="Bahnschrift SemiLight SemiConde"/>
                          <w:sz w:val="18"/>
                        </w:rPr>
                      </w:pPr>
                      <w:r w:rsidRPr="0007515B">
                        <w:rPr>
                          <w:rFonts w:ascii="Bahnschrift SemiLight SemiConde" w:hAnsi="Bahnschrift SemiLight SemiConde"/>
                          <w:color w:val="00B0F0"/>
                          <w:sz w:val="18"/>
                        </w:rPr>
                        <w:t>Cystic Fibrosis</w:t>
                      </w:r>
                      <w:r w:rsidRPr="0007515B">
                        <w:rPr>
                          <w:rFonts w:ascii="Bahnschrift SemiLight SemiConde" w:hAnsi="Bahnschrift SemiLight SemiConde"/>
                          <w:sz w:val="18"/>
                        </w:rPr>
                        <w:t>:</w:t>
                      </w:r>
                      <w:r>
                        <w:rPr>
                          <w:rFonts w:ascii="Bahnschrift SemiLight SemiConde" w:hAnsi="Bahnschrift SemiLight SemiConde"/>
                          <w:sz w:val="18"/>
                        </w:rPr>
                        <w:t xml:space="preserve"> hereditary disease that affects lungs and digestive system. The body will produce a thick and sticky mucus that is likely to obstruct the pancreas and clog the lungs.</w:t>
                      </w:r>
                    </w:p>
                    <w:p w:rsidR="0007515B" w:rsidRDefault="0066091C">
                      <w:pPr>
                        <w:rPr>
                          <w:rFonts w:ascii="Bahnschrift SemiLight SemiConde" w:hAnsi="Bahnschrift SemiLight SemiConde"/>
                          <w:sz w:val="18"/>
                        </w:rPr>
                      </w:pPr>
                      <w:r w:rsidRPr="0066091C">
                        <w:rPr>
                          <w:rFonts w:ascii="Bahnschrift SemiLight SemiConde" w:hAnsi="Bahnschrift SemiLight SemiConde"/>
                          <w:color w:val="00B0F0"/>
                          <w:sz w:val="18"/>
                        </w:rPr>
                        <w:t>Huntington’s disease</w:t>
                      </w:r>
                      <w:r>
                        <w:rPr>
                          <w:rFonts w:ascii="Bahnschrift SemiLight SemiConde" w:hAnsi="Bahnschrift SemiLight SemiConde"/>
                          <w:sz w:val="18"/>
                        </w:rPr>
                        <w:t xml:space="preserve">: neurological illness causing involuntary movements, severe emotional disturbance and cognitive decline. </w:t>
                      </w:r>
                    </w:p>
                    <w:p w:rsidR="00E96EFB" w:rsidRDefault="00E96EFB">
                      <w:pPr>
                        <w:rPr>
                          <w:rFonts w:ascii="Bahnschrift SemiLight SemiConde" w:hAnsi="Bahnschrift SemiLight SemiConde"/>
                          <w:sz w:val="18"/>
                        </w:rPr>
                      </w:pPr>
                      <w:r w:rsidRPr="00E96EFB">
                        <w:rPr>
                          <w:rFonts w:ascii="Bahnschrift SemiLight SemiConde" w:hAnsi="Bahnschrift SemiLight SemiConde"/>
                          <w:color w:val="00B0F0"/>
                          <w:sz w:val="18"/>
                        </w:rPr>
                        <w:t>Autosomal</w:t>
                      </w:r>
                      <w:r>
                        <w:rPr>
                          <w:rFonts w:ascii="Bahnschrift SemiLight SemiConde" w:hAnsi="Bahnschrift SemiLight SemiConde"/>
                          <w:sz w:val="18"/>
                        </w:rPr>
                        <w:t xml:space="preserve">: pertaining to a chromosome in the body that is not a sex chromosome. People normally have 22 pairs of autosomes and 1 pair of sex chromosomes (allosome). </w:t>
                      </w:r>
                    </w:p>
                    <w:p w:rsidR="00E96EFB" w:rsidRPr="0007515B" w:rsidRDefault="00E96EFB">
                      <w:pPr>
                        <w:rPr>
                          <w:rFonts w:ascii="Bahnschrift SemiLight SemiConde" w:hAnsi="Bahnschrift SemiLight SemiConde"/>
                          <w:sz w:val="18"/>
                        </w:rPr>
                      </w:pPr>
                      <w:r w:rsidRPr="00E96EFB">
                        <w:rPr>
                          <w:rFonts w:ascii="Bahnschrift SemiLight SemiConde" w:hAnsi="Bahnschrift SemiLight SemiConde"/>
                          <w:color w:val="00B0F0"/>
                          <w:sz w:val="18"/>
                        </w:rPr>
                        <w:t>Asymptomatic</w:t>
                      </w:r>
                      <w:r>
                        <w:rPr>
                          <w:rFonts w:ascii="Bahnschrift SemiLight SemiConde" w:hAnsi="Bahnschrift SemiLight SemiConde"/>
                          <w:sz w:val="18"/>
                        </w:rPr>
                        <w:t>: showing no symptoms</w:t>
                      </w:r>
                    </w:p>
                  </w:txbxContent>
                </v:textbox>
                <w10:wrap type="square"/>
              </v:shape>
            </w:pict>
          </mc:Fallback>
        </mc:AlternateContent>
      </w:r>
      <w:r w:rsidR="00974D2B">
        <w:rPr>
          <w:rFonts w:ascii="Times New Roman" w:hAnsi="Times New Roman" w:cs="Times New Roman"/>
          <w:sz w:val="24"/>
        </w:rPr>
        <w:t xml:space="preserve">There are many things that can be influenced by an individual’s health and well-being. One thing that is not commonly thought of is that person’s genetics. Getting different genetic tests done can lead to a person learning more about themselves than </w:t>
      </w:r>
      <w:r w:rsidR="00050401">
        <w:rPr>
          <w:rFonts w:ascii="Times New Roman" w:hAnsi="Times New Roman" w:cs="Times New Roman"/>
          <w:sz w:val="24"/>
        </w:rPr>
        <w:t xml:space="preserve">where they are from. </w:t>
      </w:r>
      <w:r w:rsidR="00974D2B">
        <w:rPr>
          <w:rFonts w:ascii="Times New Roman" w:hAnsi="Times New Roman" w:cs="Times New Roman"/>
          <w:sz w:val="24"/>
        </w:rPr>
        <w:t xml:space="preserve">These tests can show a person the probability of different genetic disorders as well as being able to predict general health. </w:t>
      </w:r>
      <w:r w:rsidR="00FE580F">
        <w:rPr>
          <w:rFonts w:ascii="Times New Roman" w:hAnsi="Times New Roman" w:cs="Times New Roman"/>
          <w:sz w:val="24"/>
        </w:rPr>
        <w:t xml:space="preserve">The downside to extensive genetic testing such as these is that it is not widely used enough and the prices for genetic testing can range anywhere from $100 (ancestry) to over $2000 (full health) so it is not easily accessible. </w:t>
      </w:r>
    </w:p>
    <w:p w:rsidR="00FE580F" w:rsidRPr="00972549" w:rsidRDefault="006A3D80" w:rsidP="00050401">
      <w:pPr>
        <w:ind w:right="3600"/>
        <w:rPr>
          <w:rFonts w:ascii="Times New Roman" w:hAnsi="Times New Roman" w:cs="Times New Roman"/>
          <w:color w:val="70AD47" w:themeColor="accent6"/>
          <w:sz w:val="28"/>
        </w:rPr>
      </w:pPr>
      <w:r w:rsidRPr="00972549">
        <w:rPr>
          <w:rFonts w:ascii="Times New Roman" w:hAnsi="Times New Roman" w:cs="Times New Roman"/>
          <w:color w:val="70AD47" w:themeColor="accent6"/>
          <w:sz w:val="28"/>
        </w:rPr>
        <w:t>Physical H</w:t>
      </w:r>
      <w:r w:rsidR="00FE580F" w:rsidRPr="00972549">
        <w:rPr>
          <w:rFonts w:ascii="Times New Roman" w:hAnsi="Times New Roman" w:cs="Times New Roman"/>
          <w:color w:val="70AD47" w:themeColor="accent6"/>
          <w:sz w:val="28"/>
        </w:rPr>
        <w:t>ealth</w:t>
      </w:r>
    </w:p>
    <w:p w:rsidR="002439AC" w:rsidRDefault="0007515B" w:rsidP="00050401">
      <w:pPr>
        <w:ind w:right="3600"/>
        <w:rPr>
          <w:rFonts w:ascii="Times New Roman" w:hAnsi="Times New Roman" w:cs="Times New Roman"/>
          <w:sz w:val="24"/>
        </w:rPr>
      </w:pPr>
      <w:r>
        <w:rPr>
          <w:rFonts w:ascii="Times New Roman" w:hAnsi="Times New Roman" w:cs="Times New Roman"/>
          <w:noProof/>
          <w:sz w:val="24"/>
        </w:rPr>
        <w:drawing>
          <wp:anchor distT="0" distB="0" distL="114300" distR="114300" simplePos="0" relativeHeight="251682816" behindDoc="1" locked="0" layoutInCell="1" allowOverlap="1">
            <wp:simplePos x="0" y="0"/>
            <wp:positionH relativeFrom="column">
              <wp:posOffset>4208780</wp:posOffset>
            </wp:positionH>
            <wp:positionV relativeFrom="paragraph">
              <wp:posOffset>1539629</wp:posOffset>
            </wp:positionV>
            <wp:extent cx="1795145" cy="2732405"/>
            <wp:effectExtent l="0" t="0" r="0" b="0"/>
            <wp:wrapTight wrapText="bothSides">
              <wp:wrapPolygon edited="0">
                <wp:start x="0" y="0"/>
                <wp:lineTo x="0" y="21485"/>
                <wp:lineTo x="21394" y="21485"/>
                <wp:lineTo x="21394"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arrier_screening_chart.jpg"/>
                    <pic:cNvPicPr/>
                  </pic:nvPicPr>
                  <pic:blipFill>
                    <a:blip r:embed="rId15"/>
                    <a:stretch>
                      <a:fillRect/>
                    </a:stretch>
                  </pic:blipFill>
                  <pic:spPr>
                    <a:xfrm>
                      <a:off x="0" y="0"/>
                      <a:ext cx="1795145" cy="2732405"/>
                    </a:xfrm>
                    <a:prstGeom prst="rect">
                      <a:avLst/>
                    </a:prstGeom>
                  </pic:spPr>
                </pic:pic>
              </a:graphicData>
            </a:graphic>
            <wp14:sizeRelH relativeFrom="margin">
              <wp14:pctWidth>0</wp14:pctWidth>
            </wp14:sizeRelH>
            <wp14:sizeRelV relativeFrom="margin">
              <wp14:pctHeight>0</wp14:pctHeight>
            </wp14:sizeRelV>
          </wp:anchor>
        </w:drawing>
      </w:r>
      <w:r w:rsidR="00B078EF">
        <w:rPr>
          <w:rFonts w:ascii="Times New Roman" w:hAnsi="Times New Roman" w:cs="Times New Roman"/>
          <w:sz w:val="24"/>
        </w:rPr>
        <w:t>Genetic testing can be done for a multitude of reasons.</w:t>
      </w:r>
      <w:r w:rsidR="002439AC">
        <w:rPr>
          <w:rFonts w:ascii="Times New Roman" w:hAnsi="Times New Roman" w:cs="Times New Roman"/>
          <w:sz w:val="24"/>
        </w:rPr>
        <w:t xml:space="preserve"> Most individuals who choose to get genetic testing done do so because of a family health risk and wanting to be prepared for their future. Different types of genetic testing can be done for different reasons such as, diagnostic testing, carrier testing, and prenatal testing. </w:t>
      </w:r>
      <w:r w:rsidR="002439AC">
        <w:rPr>
          <w:rFonts w:ascii="Times New Roman" w:hAnsi="Times New Roman" w:cs="Times New Roman"/>
          <w:b/>
          <w:sz w:val="24"/>
        </w:rPr>
        <w:t>Diagnostic testing</w:t>
      </w:r>
      <w:r w:rsidR="002439AC">
        <w:rPr>
          <w:rFonts w:ascii="Times New Roman" w:hAnsi="Times New Roman" w:cs="Times New Roman"/>
          <w:sz w:val="24"/>
        </w:rPr>
        <w:t xml:space="preserve"> can be done to check if an individual has a specific disease. </w:t>
      </w:r>
      <w:r w:rsidR="0066091C">
        <w:rPr>
          <w:rFonts w:ascii="Times New Roman" w:hAnsi="Times New Roman" w:cs="Times New Roman"/>
          <w:sz w:val="24"/>
        </w:rPr>
        <w:t xml:space="preserve">A disease in which genetic diagnostic testing is done is </w:t>
      </w:r>
      <w:r w:rsidR="0066091C" w:rsidRPr="0066091C">
        <w:rPr>
          <w:rFonts w:ascii="Times New Roman" w:hAnsi="Times New Roman" w:cs="Times New Roman"/>
          <w:color w:val="00B0F0"/>
          <w:sz w:val="24"/>
        </w:rPr>
        <w:t>Huntington’s disease</w:t>
      </w:r>
      <w:r w:rsidR="00E96EFB">
        <w:rPr>
          <w:rFonts w:ascii="Times New Roman" w:hAnsi="Times New Roman" w:cs="Times New Roman"/>
          <w:sz w:val="24"/>
        </w:rPr>
        <w:t xml:space="preserve">, it is inherited in an </w:t>
      </w:r>
      <w:r w:rsidR="00E96EFB" w:rsidRPr="00E96EFB">
        <w:rPr>
          <w:rFonts w:ascii="Times New Roman" w:hAnsi="Times New Roman" w:cs="Times New Roman"/>
          <w:color w:val="00B0F0"/>
          <w:sz w:val="24"/>
        </w:rPr>
        <w:t xml:space="preserve">autosomal </w:t>
      </w:r>
      <w:r w:rsidR="00E96EFB">
        <w:rPr>
          <w:rFonts w:ascii="Times New Roman" w:hAnsi="Times New Roman" w:cs="Times New Roman"/>
          <w:sz w:val="24"/>
        </w:rPr>
        <w:t xml:space="preserve">dominant manner. </w:t>
      </w:r>
      <w:r w:rsidR="00E96EFB" w:rsidRPr="00E96EFB">
        <w:rPr>
          <w:rFonts w:ascii="Times New Roman" w:hAnsi="Times New Roman" w:cs="Times New Roman"/>
          <w:color w:val="00B0F0"/>
          <w:sz w:val="24"/>
        </w:rPr>
        <w:t>Asymptomatic</w:t>
      </w:r>
      <w:r w:rsidR="00E96EFB">
        <w:rPr>
          <w:rFonts w:ascii="Times New Roman" w:hAnsi="Times New Roman" w:cs="Times New Roman"/>
          <w:sz w:val="24"/>
        </w:rPr>
        <w:t xml:space="preserve"> children of an individual who is mutation positive are eligible for testing after their 18</w:t>
      </w:r>
      <w:r w:rsidR="00E96EFB" w:rsidRPr="00E96EFB">
        <w:rPr>
          <w:rFonts w:ascii="Times New Roman" w:hAnsi="Times New Roman" w:cs="Times New Roman"/>
          <w:sz w:val="24"/>
          <w:vertAlign w:val="superscript"/>
        </w:rPr>
        <w:t>th</w:t>
      </w:r>
      <w:r w:rsidR="00E96EFB">
        <w:rPr>
          <w:rFonts w:ascii="Times New Roman" w:hAnsi="Times New Roman" w:cs="Times New Roman"/>
          <w:sz w:val="24"/>
        </w:rPr>
        <w:t xml:space="preserve"> birthday. </w:t>
      </w:r>
    </w:p>
    <w:p w:rsidR="00FE580F" w:rsidRDefault="0007515B" w:rsidP="00050401">
      <w:pPr>
        <w:ind w:right="3600"/>
        <w:rPr>
          <w:rFonts w:ascii="Times New Roman" w:hAnsi="Times New Roman" w:cs="Times New Roman"/>
          <w:sz w:val="24"/>
        </w:rPr>
      </w:pPr>
      <w:r w:rsidRPr="00580466">
        <w:rPr>
          <w:rFonts w:ascii="Times New Roman" w:hAnsi="Times New Roman" w:cs="Times New Roman"/>
          <w:b/>
          <w:noProof/>
          <w:sz w:val="24"/>
        </w:rPr>
        <mc:AlternateContent>
          <mc:Choice Requires="wps">
            <w:drawing>
              <wp:anchor distT="45720" distB="45720" distL="114300" distR="114300" simplePos="0" relativeHeight="251684864" behindDoc="0" locked="0" layoutInCell="1" allowOverlap="1">
                <wp:simplePos x="0" y="0"/>
                <wp:positionH relativeFrom="column">
                  <wp:posOffset>4362450</wp:posOffset>
                </wp:positionH>
                <wp:positionV relativeFrom="paragraph">
                  <wp:posOffset>1901825</wp:posOffset>
                </wp:positionV>
                <wp:extent cx="1647825" cy="476250"/>
                <wp:effectExtent l="0" t="0" r="0" b="0"/>
                <wp:wrapSquare wrapText="bothSides"/>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47825" cy="47625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rsidR="00580466" w:rsidRPr="0007515B" w:rsidRDefault="00580466">
                            <w:pPr>
                              <w:rPr>
                                <w:rFonts w:ascii="Bahnschrift SemiLight SemiConde" w:hAnsi="Bahnschrift SemiLight SemiConde"/>
                                <w:i/>
                                <w:sz w:val="18"/>
                                <w:szCs w:val="18"/>
                              </w:rPr>
                            </w:pPr>
                            <w:r w:rsidRPr="0007515B">
                              <w:rPr>
                                <w:rFonts w:ascii="Bahnschrift SemiLight SemiConde" w:hAnsi="Bahnschrift SemiLight SemiConde"/>
                                <w:color w:val="4472C4" w:themeColor="accent5"/>
                                <w:sz w:val="18"/>
                                <w:szCs w:val="18"/>
                              </w:rPr>
                              <w:t>Fig. 1.6</w:t>
                            </w:r>
                            <w:r w:rsidRPr="0007515B">
                              <w:rPr>
                                <w:rFonts w:ascii="Bahnschrift SemiLight SemiConde" w:hAnsi="Bahnschrift SemiLight SemiConde"/>
                                <w:b/>
                                <w:sz w:val="18"/>
                                <w:szCs w:val="18"/>
                              </w:rPr>
                              <w:t xml:space="preserve">. </w:t>
                            </w:r>
                            <w:r w:rsidR="0007515B" w:rsidRPr="0007515B">
                              <w:rPr>
                                <w:rFonts w:ascii="Bahnschrift SemiLight SemiConde" w:hAnsi="Bahnschrift SemiLight SemiConde"/>
                                <w:b/>
                                <w:sz w:val="18"/>
                                <w:szCs w:val="18"/>
                              </w:rPr>
                              <w:t>Example of a carrier</w:t>
                            </w:r>
                            <w:r w:rsidR="0007515B" w:rsidRPr="0007515B">
                              <w:rPr>
                                <w:rFonts w:ascii="Bahnschrift SemiLight SemiConde" w:hAnsi="Bahnschrift SemiLight SemiConde"/>
                                <w:sz w:val="18"/>
                                <w:szCs w:val="18"/>
                              </w:rPr>
                              <w:t xml:space="preserve">. Image </w:t>
                            </w:r>
                            <w:r w:rsidR="00CF31B9">
                              <w:rPr>
                                <w:rFonts w:ascii="Bahnschrift SemiLight SemiConde" w:hAnsi="Bahnschrift SemiLight SemiConde"/>
                                <w:sz w:val="18"/>
                                <w:szCs w:val="18"/>
                              </w:rPr>
                              <w:t>drawn by author.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6" type="#_x0000_t202" style="position:absolute;margin-left:343.5pt;margin-top:149.75pt;width:129.75pt;height:37.5pt;z-index:2516848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" filled="f" stroked="f">
                <v:textbox>
                  <w:txbxContent>
                    <w:p w:rsidR="00580466" w:rsidRPr="0007515B" w:rsidRDefault="00580466">
                      <w:pPr>
                        <w:rPr>
                          <w:rFonts w:ascii="Bahnschrift SemiLight SemiConde" w:hAnsi="Bahnschrift SemiLight SemiConde"/>
                          <w:i/>
                          <w:sz w:val="18"/>
                          <w:szCs w:val="18"/>
                        </w:rPr>
                      </w:pPr>
                      <w:r w:rsidRPr="0007515B">
                        <w:rPr>
                          <w:rFonts w:ascii="Bahnschrift SemiLight SemiConde" w:hAnsi="Bahnschrift SemiLight SemiConde"/>
                          <w:color w:val="4472C4" w:themeColor="accent5"/>
                          <w:sz w:val="18"/>
                          <w:szCs w:val="18"/>
                        </w:rPr>
                        <w:t>Fig. 1.6</w:t>
                      </w:r>
                      <w:r w:rsidRPr="0007515B">
                        <w:rPr>
                          <w:rFonts w:ascii="Bahnschrift SemiLight SemiConde" w:hAnsi="Bahnschrift SemiLight SemiConde"/>
                          <w:b/>
                          <w:sz w:val="18"/>
                          <w:szCs w:val="18"/>
                        </w:rPr>
                        <w:t xml:space="preserve">. </w:t>
                      </w:r>
                      <w:r w:rsidR="0007515B" w:rsidRPr="0007515B">
                        <w:rPr>
                          <w:rFonts w:ascii="Bahnschrift SemiLight SemiConde" w:hAnsi="Bahnschrift SemiLight SemiConde"/>
                          <w:b/>
                          <w:sz w:val="18"/>
                          <w:szCs w:val="18"/>
                        </w:rPr>
                        <w:t>Example of a carrier</w:t>
                      </w:r>
                      <w:r w:rsidR="0007515B" w:rsidRPr="0007515B">
                        <w:rPr>
                          <w:rFonts w:ascii="Bahnschrift SemiLight SemiConde" w:hAnsi="Bahnschrift SemiLight SemiConde"/>
                          <w:sz w:val="18"/>
                          <w:szCs w:val="18"/>
                        </w:rPr>
                        <w:t xml:space="preserve">. Image </w:t>
                      </w:r>
                      <w:r w:rsidR="00CF31B9">
                        <w:rPr>
                          <w:rFonts w:ascii="Bahnschrift SemiLight SemiConde" w:hAnsi="Bahnschrift SemiLight SemiConde"/>
                          <w:sz w:val="18"/>
                          <w:szCs w:val="18"/>
                        </w:rPr>
                        <w:t>drawn by author.</w:t>
                      </w:r>
                    </w:p>
                  </w:txbxContent>
                </v:textbox>
                <w10:wrap type="square"/>
              </v:shape>
            </w:pict>
          </mc:Fallback>
        </mc:AlternateContent>
      </w:r>
      <w:r w:rsidR="002439AC">
        <w:rPr>
          <w:rFonts w:ascii="Times New Roman" w:hAnsi="Times New Roman" w:cs="Times New Roman"/>
          <w:b/>
          <w:sz w:val="24"/>
        </w:rPr>
        <w:t xml:space="preserve">Carrier testing </w:t>
      </w:r>
      <w:r w:rsidR="002439AC">
        <w:rPr>
          <w:rFonts w:ascii="Times New Roman" w:hAnsi="Times New Roman" w:cs="Times New Roman"/>
          <w:sz w:val="24"/>
        </w:rPr>
        <w:t xml:space="preserve">is probably the </w:t>
      </w:r>
      <w:r w:rsidR="00580466">
        <w:rPr>
          <w:rFonts w:ascii="Times New Roman" w:hAnsi="Times New Roman" w:cs="Times New Roman"/>
          <w:sz w:val="24"/>
        </w:rPr>
        <w:t xml:space="preserve">most widely known use of genetic testing besides the recent increase of ancestry testing. Carrier testing is useful if there is a genetic disorder that runs in a person’s family. Going back to the specific science behind genetics, we learned about dominant and recessive genes and well as homozygous and heterozygous alleles. </w:t>
      </w:r>
      <w:r w:rsidR="00580466">
        <w:rPr>
          <w:rFonts w:ascii="Times New Roman" w:hAnsi="Times New Roman" w:cs="Times New Roman"/>
          <w:b/>
          <w:sz w:val="24"/>
        </w:rPr>
        <w:t>Carriers</w:t>
      </w:r>
      <w:r w:rsidR="00580466">
        <w:rPr>
          <w:rFonts w:ascii="Times New Roman" w:hAnsi="Times New Roman" w:cs="Times New Roman"/>
          <w:sz w:val="24"/>
        </w:rPr>
        <w:t xml:space="preserve"> are individuals who has inherited a recessive allele but do not display the trait or show symptoms (</w:t>
      </w:r>
      <w:r w:rsidR="00580466" w:rsidRPr="00580466">
        <w:rPr>
          <w:rFonts w:ascii="Times New Roman" w:hAnsi="Times New Roman" w:cs="Times New Roman"/>
          <w:color w:val="4472C4" w:themeColor="accent5"/>
          <w:sz w:val="24"/>
        </w:rPr>
        <w:t>Fig. 1.6</w:t>
      </w:r>
      <w:r w:rsidR="00580466">
        <w:rPr>
          <w:rFonts w:ascii="Times New Roman" w:hAnsi="Times New Roman" w:cs="Times New Roman"/>
          <w:sz w:val="24"/>
        </w:rPr>
        <w:t xml:space="preserve">). </w:t>
      </w:r>
      <w:r>
        <w:rPr>
          <w:rFonts w:ascii="Times New Roman" w:hAnsi="Times New Roman" w:cs="Times New Roman"/>
          <w:sz w:val="24"/>
        </w:rPr>
        <w:t xml:space="preserve">Having this knowledge can be beneficial for the future of the individual. If a person is a carrier for a debilitating genetic disease such as, </w:t>
      </w:r>
      <w:r>
        <w:rPr>
          <w:rFonts w:ascii="Times New Roman" w:hAnsi="Times New Roman" w:cs="Times New Roman"/>
          <w:color w:val="00B0F0"/>
          <w:sz w:val="24"/>
        </w:rPr>
        <w:t>cystic fibrosis</w:t>
      </w:r>
      <w:r w:rsidR="001D2CC3">
        <w:rPr>
          <w:rFonts w:ascii="Times New Roman" w:hAnsi="Times New Roman" w:cs="Times New Roman"/>
          <w:color w:val="00B0F0"/>
          <w:sz w:val="24"/>
        </w:rPr>
        <w:t xml:space="preserve"> (CF)</w:t>
      </w:r>
      <w:r>
        <w:rPr>
          <w:rFonts w:ascii="Times New Roman" w:hAnsi="Times New Roman" w:cs="Times New Roman"/>
          <w:sz w:val="24"/>
        </w:rPr>
        <w:t xml:space="preserve">. Being aware of your carrier status is helpful </w:t>
      </w:r>
      <w:r>
        <w:rPr>
          <w:rFonts w:ascii="Times New Roman" w:hAnsi="Times New Roman" w:cs="Times New Roman"/>
          <w:sz w:val="24"/>
        </w:rPr>
        <w:lastRenderedPageBreak/>
        <w:t xml:space="preserve">when people are thinking about having a child. If both partners are carriers, their child’s risk of being born with this disease increase. </w:t>
      </w:r>
    </w:p>
    <w:p w:rsidR="006B548F" w:rsidRPr="001D2CC3" w:rsidRDefault="001D2CC3" w:rsidP="006B548F">
      <w:pPr>
        <w:ind w:left="3240"/>
        <w:rPr>
          <w:rFonts w:ascii="Times New Roman" w:hAnsi="Times New Roman" w:cs="Times New Roman"/>
          <w:sz w:val="24"/>
        </w:rPr>
      </w:pPr>
      <w:r w:rsidRPr="001D2CC3">
        <w:rPr>
          <w:rFonts w:ascii="Times New Roman" w:hAnsi="Times New Roman" w:cs="Times New Roman"/>
          <w:b/>
          <w:noProof/>
          <w:sz w:val="24"/>
        </w:rPr>
        <w:lastRenderedPageBreak/>
        <mc:AlternateContent>
          <mc:Choice Requires="wps">
            <w:drawing>
              <wp:anchor distT="45720" distB="45720" distL="114300" distR="114300" simplePos="0" relativeHeight="251688960" behindDoc="0" locked="0" layoutInCell="1" allowOverlap="1">
                <wp:simplePos x="0" y="0"/>
                <wp:positionH relativeFrom="column">
                  <wp:posOffset>-257175</wp:posOffset>
                </wp:positionH>
                <wp:positionV relativeFrom="paragraph">
                  <wp:posOffset>0</wp:posOffset>
                </wp:positionV>
                <wp:extent cx="1914525" cy="7915275"/>
                <wp:effectExtent l="0" t="0" r="0" b="0"/>
                <wp:wrapSquare wrapText="bothSides"/>
                <wp:docPr id="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4525" cy="7915275"/>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rsidR="001D2CC3" w:rsidRPr="001D2CC3" w:rsidRDefault="001D2CC3">
                            <w:pPr>
                              <w:rPr>
                                <w:rFonts w:ascii="Bahnschrift SemiLight SemiConde" w:hAnsi="Bahnschrift SemiLight SemiConde"/>
                                <w:color w:val="00B0F0"/>
                                <w:sz w:val="18"/>
                                <w:u w:val="single"/>
                              </w:rPr>
                            </w:pPr>
                            <w:r w:rsidRPr="001D2CC3">
                              <w:rPr>
                                <w:rFonts w:ascii="Bahnschrift SemiLight SemiConde" w:hAnsi="Bahnschrift SemiLight SemiConde"/>
                                <w:color w:val="00B0F0"/>
                                <w:sz w:val="18"/>
                                <w:u w:val="single"/>
                              </w:rPr>
                              <w:t>Key Terms:</w:t>
                            </w:r>
                          </w:p>
                          <w:p w:rsidR="001D2CC3" w:rsidRDefault="001D2CC3">
                            <w:pPr>
                              <w:rPr>
                                <w:rFonts w:ascii="Bahnschrift SemiLight SemiConde" w:hAnsi="Bahnschrift SemiLight SemiConde"/>
                                <w:sz w:val="18"/>
                              </w:rPr>
                            </w:pPr>
                            <w:r w:rsidRPr="001D2CC3">
                              <w:rPr>
                                <w:rFonts w:ascii="Bahnschrift SemiLight SemiConde" w:hAnsi="Bahnschrift SemiLight SemiConde"/>
                                <w:color w:val="00B0F0"/>
                                <w:sz w:val="18"/>
                              </w:rPr>
                              <w:t>Screen</w:t>
                            </w:r>
                            <w:r w:rsidRPr="001D2CC3">
                              <w:rPr>
                                <w:rFonts w:ascii="Bahnschrift SemiLight SemiConde" w:hAnsi="Bahnschrift SemiLight SemiConde"/>
                                <w:sz w:val="18"/>
                              </w:rPr>
                              <w:t xml:space="preserve">: </w:t>
                            </w:r>
                            <w:r>
                              <w:rPr>
                                <w:rFonts w:ascii="Bahnschrift SemiLight SemiConde" w:hAnsi="Bahnschrift SemiLight SemiConde"/>
                                <w:sz w:val="18"/>
                              </w:rPr>
                              <w:t>not to diagnose but to assess whether or not someone is at high or low risk for a specific condition.</w:t>
                            </w:r>
                          </w:p>
                          <w:p w:rsidR="001D2CC3" w:rsidRDefault="001D2CC3">
                            <w:pPr>
                              <w:rPr>
                                <w:rFonts w:ascii="Bahnschrift SemiLight SemiConde" w:hAnsi="Bahnschrift SemiLight SemiConde"/>
                                <w:sz w:val="18"/>
                              </w:rPr>
                            </w:pPr>
                            <w:r w:rsidRPr="001D2CC3">
                              <w:rPr>
                                <w:rFonts w:ascii="Bahnschrift SemiLight SemiConde" w:hAnsi="Bahnschrift SemiLight SemiConde"/>
                                <w:color w:val="00B0F0"/>
                                <w:sz w:val="18"/>
                              </w:rPr>
                              <w:t>Down syndrome</w:t>
                            </w:r>
                            <w:r>
                              <w:rPr>
                                <w:rFonts w:ascii="Bahnschrift SemiLight SemiConde" w:hAnsi="Bahnschrift SemiLight SemiConde"/>
                                <w:sz w:val="18"/>
                              </w:rPr>
                              <w:t>:</w:t>
                            </w:r>
                            <w:r w:rsidR="00DB41C1">
                              <w:rPr>
                                <w:rFonts w:ascii="Bahnschrift SemiLight SemiConde" w:hAnsi="Bahnschrift SemiLight SemiConde"/>
                                <w:sz w:val="18"/>
                              </w:rPr>
                              <w:t xml:space="preserve"> condition in which a person has an extra copy of chromosome 21.</w:t>
                            </w:r>
                          </w:p>
                          <w:p w:rsidR="001D2CC3" w:rsidRDefault="001D2CC3">
                            <w:pPr>
                              <w:rPr>
                                <w:rFonts w:ascii="Bahnschrift SemiLight SemiConde" w:hAnsi="Bahnschrift SemiLight SemiConde"/>
                                <w:sz w:val="18"/>
                              </w:rPr>
                            </w:pPr>
                            <w:r w:rsidRPr="001D2CC3">
                              <w:rPr>
                                <w:rFonts w:ascii="Bahnschrift SemiLight SemiConde" w:hAnsi="Bahnschrift SemiLight SemiConde"/>
                                <w:color w:val="00B0F0"/>
                                <w:sz w:val="18"/>
                              </w:rPr>
                              <w:t>Chromosomal abnormalities</w:t>
                            </w:r>
                            <w:r>
                              <w:rPr>
                                <w:rFonts w:ascii="Bahnschrift SemiLight SemiConde" w:hAnsi="Bahnschrift SemiLight SemiConde"/>
                                <w:sz w:val="18"/>
                              </w:rPr>
                              <w:t>:</w:t>
                            </w:r>
                            <w:r w:rsidR="00DB41C1">
                              <w:rPr>
                                <w:rFonts w:ascii="Bahnschrift SemiLight SemiConde" w:hAnsi="Bahnschrift SemiLight SemiConde"/>
                                <w:sz w:val="18"/>
                              </w:rPr>
                              <w:t xml:space="preserve"> result in mutations which change the number of chromosomes or change the structure of a chromosome. This may alter the cell’s ability to survive. </w:t>
                            </w:r>
                          </w:p>
                          <w:p w:rsidR="001D2CC3" w:rsidRDefault="001D2CC3">
                            <w:pPr>
                              <w:rPr>
                                <w:rFonts w:ascii="Bahnschrift SemiLight SemiConde" w:hAnsi="Bahnschrift SemiLight SemiConde"/>
                                <w:sz w:val="18"/>
                              </w:rPr>
                            </w:pPr>
                            <w:r w:rsidRPr="001D2CC3">
                              <w:rPr>
                                <w:rFonts w:ascii="Bahnschrift SemiLight SemiConde" w:hAnsi="Bahnschrift SemiLight SemiConde"/>
                                <w:color w:val="00B0F0"/>
                                <w:sz w:val="18"/>
                              </w:rPr>
                              <w:t>Genetic birth defects</w:t>
                            </w:r>
                            <w:r>
                              <w:rPr>
                                <w:rFonts w:ascii="Bahnschrift SemiLight SemiConde" w:hAnsi="Bahnschrift SemiLight SemiConde"/>
                                <w:sz w:val="18"/>
                              </w:rPr>
                              <w:t xml:space="preserve">: </w:t>
                            </w:r>
                            <w:r w:rsidR="00DB41C1">
                              <w:rPr>
                                <w:rFonts w:ascii="Bahnschrift SemiLight SemiConde" w:hAnsi="Bahnschrift SemiLight SemiConde"/>
                                <w:sz w:val="18"/>
                              </w:rPr>
                              <w:t xml:space="preserve">single gene disorder. A health condition that is present in a baby at birth. </w:t>
                            </w:r>
                          </w:p>
                          <w:p w:rsidR="00DB41C1" w:rsidRDefault="00DB41C1">
                            <w:pPr>
                              <w:rPr>
                                <w:rFonts w:ascii="Bahnschrift SemiLight SemiConde" w:hAnsi="Bahnschrift SemiLight SemiConde"/>
                                <w:sz w:val="18"/>
                              </w:rPr>
                            </w:pPr>
                            <w:r w:rsidRPr="00DB41C1">
                              <w:rPr>
                                <w:rFonts w:ascii="Bahnschrift SemiLight SemiConde" w:hAnsi="Bahnschrift SemiLight SemiConde"/>
                                <w:color w:val="00B0F0"/>
                                <w:sz w:val="18"/>
                              </w:rPr>
                              <w:t>Obstetrician</w:t>
                            </w:r>
                            <w:r>
                              <w:rPr>
                                <w:rFonts w:ascii="Bahnschrift SemiLight SemiConde" w:hAnsi="Bahnschrift SemiLight SemiConde"/>
                                <w:sz w:val="18"/>
                              </w:rPr>
                              <w:t xml:space="preserve">: a physician or surgeon qualified to practice in childbirth and the processes associated with it. </w:t>
                            </w:r>
                          </w:p>
                          <w:p w:rsidR="008B3877" w:rsidRDefault="008B3877">
                            <w:pPr>
                              <w:rPr>
                                <w:rFonts w:ascii="Bahnschrift SemiLight SemiConde" w:hAnsi="Bahnschrift SemiLight SemiConde"/>
                                <w:sz w:val="18"/>
                              </w:rPr>
                            </w:pPr>
                            <w:r w:rsidRPr="00B30011">
                              <w:rPr>
                                <w:rFonts w:ascii="Bahnschrift SemiLight SemiConde" w:hAnsi="Bahnschrift SemiLight SemiConde"/>
                                <w:color w:val="00B0F0"/>
                                <w:sz w:val="18"/>
                              </w:rPr>
                              <w:t>Autism</w:t>
                            </w:r>
                            <w:r w:rsidR="00B30011">
                              <w:rPr>
                                <w:rFonts w:ascii="Bahnschrift SemiLight SemiConde" w:hAnsi="Bahnschrift SemiLight SemiConde"/>
                                <w:color w:val="00B0F0"/>
                                <w:sz w:val="18"/>
                              </w:rPr>
                              <w:t xml:space="preserve"> spectrum disorder (ASD)</w:t>
                            </w:r>
                            <w:r>
                              <w:rPr>
                                <w:rFonts w:ascii="Bahnschrift SemiLight SemiConde" w:hAnsi="Bahnschrift SemiLight SemiConde"/>
                                <w:sz w:val="18"/>
                              </w:rPr>
                              <w:t>:</w:t>
                            </w:r>
                            <w:r w:rsidR="00B30011">
                              <w:rPr>
                                <w:rFonts w:ascii="Bahnschrift SemiLight SemiConde" w:hAnsi="Bahnschrift SemiLight SemiConde"/>
                                <w:sz w:val="18"/>
                              </w:rPr>
                              <w:t xml:space="preserve"> broad range of conditions characterized by challenges with social skills, repetitive behavior, speech and nonverbal communication</w:t>
                            </w:r>
                          </w:p>
                          <w:p w:rsidR="008B3877" w:rsidRDefault="008B3877">
                            <w:pPr>
                              <w:rPr>
                                <w:rFonts w:ascii="Bahnschrift SemiLight SemiConde" w:hAnsi="Bahnschrift SemiLight SemiConde"/>
                                <w:sz w:val="18"/>
                              </w:rPr>
                            </w:pPr>
                            <w:r w:rsidRPr="00B30011">
                              <w:rPr>
                                <w:rFonts w:ascii="Bahnschrift SemiLight SemiConde" w:hAnsi="Bahnschrift SemiLight SemiConde"/>
                                <w:color w:val="00B0F0"/>
                                <w:sz w:val="18"/>
                              </w:rPr>
                              <w:t xml:space="preserve">Attention </w:t>
                            </w:r>
                            <w:r w:rsidR="00B30011" w:rsidRPr="00B30011">
                              <w:rPr>
                                <w:rFonts w:ascii="Bahnschrift SemiLight SemiConde" w:hAnsi="Bahnschrift SemiLight SemiConde"/>
                                <w:color w:val="00B0F0"/>
                                <w:sz w:val="18"/>
                              </w:rPr>
                              <w:t>deficit hyperactivity disorder</w:t>
                            </w:r>
                            <w:r w:rsidR="00B30011">
                              <w:rPr>
                                <w:rFonts w:ascii="Bahnschrift SemiLight SemiConde" w:hAnsi="Bahnschrift SemiLight SemiConde"/>
                                <w:color w:val="00B0F0"/>
                                <w:sz w:val="18"/>
                              </w:rPr>
                              <w:t xml:space="preserve"> </w:t>
                            </w:r>
                            <w:r w:rsidR="00B30011" w:rsidRPr="00B30011">
                              <w:rPr>
                                <w:rFonts w:ascii="Bahnschrift SemiLight SemiConde" w:hAnsi="Bahnschrift SemiLight SemiConde"/>
                                <w:color w:val="00B0F0"/>
                                <w:sz w:val="18"/>
                              </w:rPr>
                              <w:t>(ADHD)</w:t>
                            </w:r>
                            <w:r w:rsidR="00B30011">
                              <w:rPr>
                                <w:rFonts w:ascii="Bahnschrift SemiLight SemiConde" w:hAnsi="Bahnschrift SemiLight SemiConde"/>
                                <w:sz w:val="18"/>
                              </w:rPr>
                              <w:t>: differences in brain development that affect attention and self-control</w:t>
                            </w:r>
                          </w:p>
                          <w:p w:rsidR="00B30011" w:rsidRDefault="00B30011">
                            <w:pPr>
                              <w:rPr>
                                <w:rFonts w:ascii="Bahnschrift SemiLight SemiConde" w:hAnsi="Bahnschrift SemiLight SemiConde"/>
                                <w:sz w:val="18"/>
                              </w:rPr>
                            </w:pPr>
                            <w:r w:rsidRPr="00B30011">
                              <w:rPr>
                                <w:rFonts w:ascii="Bahnschrift SemiLight SemiConde" w:hAnsi="Bahnschrift SemiLight SemiConde"/>
                                <w:color w:val="00B0F0"/>
                                <w:sz w:val="18"/>
                              </w:rPr>
                              <w:t>Bipolar disease</w:t>
                            </w:r>
                            <w:r>
                              <w:rPr>
                                <w:rFonts w:ascii="Bahnschrift SemiLight SemiConde" w:hAnsi="Bahnschrift SemiLight SemiConde"/>
                                <w:sz w:val="18"/>
                              </w:rPr>
                              <w:t>: mental disorder that causes unusual shifts in mood, energy, activity levels, concentration, and the ability to carry out tasks</w:t>
                            </w:r>
                          </w:p>
                          <w:p w:rsidR="00B30011" w:rsidRDefault="00B30011">
                            <w:pPr>
                              <w:rPr>
                                <w:rFonts w:ascii="Bahnschrift SemiLight SemiConde" w:hAnsi="Bahnschrift SemiLight SemiConde"/>
                                <w:sz w:val="18"/>
                              </w:rPr>
                            </w:pPr>
                            <w:r w:rsidRPr="00B30011">
                              <w:rPr>
                                <w:rFonts w:ascii="Bahnschrift SemiLight SemiConde" w:hAnsi="Bahnschrift SemiLight SemiConde"/>
                                <w:color w:val="00B0F0"/>
                                <w:sz w:val="18"/>
                              </w:rPr>
                              <w:t>Schizophrenia</w:t>
                            </w:r>
                            <w:r>
                              <w:rPr>
                                <w:rFonts w:ascii="Bahnschrift SemiLight SemiConde" w:hAnsi="Bahnschrift SemiLight SemiConde"/>
                                <w:sz w:val="18"/>
                              </w:rPr>
                              <w:t>: long-term mental disorder involving a breakdown between thought, emotion, and behavior. This leads to faulty perception, inappropriate reactions and feelings, and a withdrawal from reality.</w:t>
                            </w:r>
                          </w:p>
                          <w:p w:rsidR="00B30011" w:rsidRDefault="00B30011">
                            <w:pPr>
                              <w:rPr>
                                <w:rFonts w:ascii="Bahnschrift SemiLight SemiConde" w:hAnsi="Bahnschrift SemiLight SemiConde"/>
                                <w:sz w:val="18"/>
                              </w:rPr>
                            </w:pPr>
                            <w:r w:rsidRPr="00B30011">
                              <w:rPr>
                                <w:rFonts w:ascii="Bahnschrift SemiLight SemiConde" w:hAnsi="Bahnschrift SemiLight SemiConde"/>
                                <w:color w:val="00B0F0"/>
                                <w:sz w:val="18"/>
                              </w:rPr>
                              <w:t>Major depressive disorder</w:t>
                            </w:r>
                            <w:r>
                              <w:rPr>
                                <w:rFonts w:ascii="Bahnschrift SemiLight SemiConde" w:hAnsi="Bahnschrift SemiLight SemiConde"/>
                                <w:sz w:val="18"/>
                              </w:rPr>
                              <w:t xml:space="preserve">: mood disorder that causes a persistent feeling of sadness and loss of interest that can interfere with day-to-day functioning. </w:t>
                            </w:r>
                          </w:p>
                          <w:p w:rsidR="001D5EC0" w:rsidRPr="001D2CC3" w:rsidRDefault="001D5EC0">
                            <w:pPr>
                              <w:rPr>
                                <w:rFonts w:ascii="Bahnschrift SemiLight SemiConde" w:hAnsi="Bahnschrift SemiLight SemiConde"/>
                                <w:sz w:val="18"/>
                              </w:rPr>
                            </w:pPr>
                            <w:r w:rsidRPr="001D5EC0">
                              <w:rPr>
                                <w:rFonts w:ascii="Bahnschrift SemiLight SemiConde" w:hAnsi="Bahnschrift SemiLight SemiConde"/>
                                <w:color w:val="00B0F0"/>
                                <w:sz w:val="18"/>
                              </w:rPr>
                              <w:t>Well-being</w:t>
                            </w:r>
                            <w:r>
                              <w:rPr>
                                <w:rFonts w:ascii="Bahnschrift SemiLight SemiConde" w:hAnsi="Bahnschrift SemiLight SemiConde"/>
                                <w:sz w:val="18"/>
                              </w:rPr>
                              <w:t xml:space="preserve">: a state of being comfortable, healthy, or happy.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_x0000_s1037" type="#_x0000_t202" style="position:absolute;left:0;text-align:left;margin-left:-20.25pt;margin-top:0;width:150.75pt;height:623.25pt;z-index:2516889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" filled="f" stroked="f">
                <v:textbox>
                  <w:txbxContent>
                    <w:p w:rsidR="001D2CC3" w:rsidRPr="001D2CC3" w:rsidRDefault="001D2CC3">
                      <w:pPr>
                        <w:rPr>
                          <w:rFonts w:ascii="Bahnschrift SemiLight SemiConde" w:hAnsi="Bahnschrift SemiLight SemiConde"/>
                          <w:color w:val="00B0F0"/>
                          <w:sz w:val="18"/>
                          <w:u w:val="single"/>
                        </w:rPr>
                      </w:pPr>
                      <w:r w:rsidRPr="001D2CC3">
                        <w:rPr>
                          <w:rFonts w:ascii="Bahnschrift SemiLight SemiConde" w:hAnsi="Bahnschrift SemiLight SemiConde"/>
                          <w:color w:val="00B0F0"/>
                          <w:sz w:val="18"/>
                          <w:u w:val="single"/>
                        </w:rPr>
                        <w:t>Key Terms:</w:t>
                      </w:r>
                    </w:p>
                    <w:p w:rsidR="001D2CC3" w:rsidRDefault="001D2CC3">
                      <w:pPr>
                        <w:rPr>
                          <w:rFonts w:ascii="Bahnschrift SemiLight SemiConde" w:hAnsi="Bahnschrift SemiLight SemiConde"/>
                          <w:sz w:val="18"/>
                        </w:rPr>
                      </w:pPr>
                      <w:r w:rsidRPr="001D2CC3">
                        <w:rPr>
                          <w:rFonts w:ascii="Bahnschrift SemiLight SemiConde" w:hAnsi="Bahnschrift SemiLight SemiConde"/>
                          <w:color w:val="00B0F0"/>
                          <w:sz w:val="18"/>
                        </w:rPr>
                        <w:t>Screen</w:t>
                      </w:r>
                      <w:r w:rsidRPr="001D2CC3">
                        <w:rPr>
                          <w:rFonts w:ascii="Bahnschrift SemiLight SemiConde" w:hAnsi="Bahnschrift SemiLight SemiConde"/>
                          <w:sz w:val="18"/>
                        </w:rPr>
                        <w:t xml:space="preserve">: </w:t>
                      </w:r>
                      <w:r>
                        <w:rPr>
                          <w:rFonts w:ascii="Bahnschrift SemiLight SemiConde" w:hAnsi="Bahnschrift SemiLight SemiConde"/>
                          <w:sz w:val="18"/>
                        </w:rPr>
                        <w:t>not to diagnose but to assess whether or not someone is at high or low risk for a specific condition.</w:t>
                      </w:r>
                    </w:p>
                    <w:p w:rsidR="001D2CC3" w:rsidRDefault="001D2CC3">
                      <w:pPr>
                        <w:rPr>
                          <w:rFonts w:ascii="Bahnschrift SemiLight SemiConde" w:hAnsi="Bahnschrift SemiLight SemiConde"/>
                          <w:sz w:val="18"/>
                        </w:rPr>
                      </w:pPr>
                      <w:r w:rsidRPr="001D2CC3">
                        <w:rPr>
                          <w:rFonts w:ascii="Bahnschrift SemiLight SemiConde" w:hAnsi="Bahnschrift SemiLight SemiConde"/>
                          <w:color w:val="00B0F0"/>
                          <w:sz w:val="18"/>
                        </w:rPr>
                        <w:t>Down syndrome</w:t>
                      </w:r>
                      <w:r>
                        <w:rPr>
                          <w:rFonts w:ascii="Bahnschrift SemiLight SemiConde" w:hAnsi="Bahnschrift SemiLight SemiConde"/>
                          <w:sz w:val="18"/>
                        </w:rPr>
                        <w:t>:</w:t>
                      </w:r>
                      <w:r w:rsidR="00DB41C1">
                        <w:rPr>
                          <w:rFonts w:ascii="Bahnschrift SemiLight SemiConde" w:hAnsi="Bahnschrift SemiLight SemiConde"/>
                          <w:sz w:val="18"/>
                        </w:rPr>
                        <w:t xml:space="preserve"> condition in which a person has an extra copy of chromosome 21.</w:t>
                      </w:r>
                    </w:p>
                    <w:p w:rsidR="001D2CC3" w:rsidRDefault="001D2CC3">
                      <w:pPr>
                        <w:rPr>
                          <w:rFonts w:ascii="Bahnschrift SemiLight SemiConde" w:hAnsi="Bahnschrift SemiLight SemiConde"/>
                          <w:sz w:val="18"/>
                        </w:rPr>
                      </w:pPr>
                      <w:r w:rsidRPr="001D2CC3">
                        <w:rPr>
                          <w:rFonts w:ascii="Bahnschrift SemiLight SemiConde" w:hAnsi="Bahnschrift SemiLight SemiConde"/>
                          <w:color w:val="00B0F0"/>
                          <w:sz w:val="18"/>
                        </w:rPr>
                        <w:t>Chromosomal abnormalities</w:t>
                      </w:r>
                      <w:r>
                        <w:rPr>
                          <w:rFonts w:ascii="Bahnschrift SemiLight SemiConde" w:hAnsi="Bahnschrift SemiLight SemiConde"/>
                          <w:sz w:val="18"/>
                        </w:rPr>
                        <w:t>:</w:t>
                      </w:r>
                      <w:r w:rsidR="00DB41C1">
                        <w:rPr>
                          <w:rFonts w:ascii="Bahnschrift SemiLight SemiConde" w:hAnsi="Bahnschrift SemiLight SemiConde"/>
                          <w:sz w:val="18"/>
                        </w:rPr>
                        <w:t xml:space="preserve"> result in mutations which change the number of chromosomes or change the structure of a chromosome. This may alter the cell’s ability to survive. </w:t>
                      </w:r>
                    </w:p>
                    <w:p w:rsidR="001D2CC3" w:rsidRDefault="001D2CC3">
                      <w:pPr>
                        <w:rPr>
                          <w:rFonts w:ascii="Bahnschrift SemiLight SemiConde" w:hAnsi="Bahnschrift SemiLight SemiConde"/>
                          <w:sz w:val="18"/>
                        </w:rPr>
                      </w:pPr>
                      <w:r w:rsidRPr="001D2CC3">
                        <w:rPr>
                          <w:rFonts w:ascii="Bahnschrift SemiLight SemiConde" w:hAnsi="Bahnschrift SemiLight SemiConde"/>
                          <w:color w:val="00B0F0"/>
                          <w:sz w:val="18"/>
                        </w:rPr>
                        <w:t>Genetic birth defects</w:t>
                      </w:r>
                      <w:r>
                        <w:rPr>
                          <w:rFonts w:ascii="Bahnschrift SemiLight SemiConde" w:hAnsi="Bahnschrift SemiLight SemiConde"/>
                          <w:sz w:val="18"/>
                        </w:rPr>
                        <w:t xml:space="preserve">: </w:t>
                      </w:r>
                      <w:r w:rsidR="00DB41C1">
                        <w:rPr>
                          <w:rFonts w:ascii="Bahnschrift SemiLight SemiConde" w:hAnsi="Bahnschrift SemiLight SemiConde"/>
                          <w:sz w:val="18"/>
                        </w:rPr>
                        <w:t xml:space="preserve">single gene disorder. A health condition that is present in a baby at birth. </w:t>
                      </w:r>
                    </w:p>
                    <w:p w:rsidR="00DB41C1" w:rsidRDefault="00DB41C1">
                      <w:pPr>
                        <w:rPr>
                          <w:rFonts w:ascii="Bahnschrift SemiLight SemiConde" w:hAnsi="Bahnschrift SemiLight SemiConde"/>
                          <w:sz w:val="18"/>
                        </w:rPr>
                      </w:pPr>
                      <w:r w:rsidRPr="00DB41C1">
                        <w:rPr>
                          <w:rFonts w:ascii="Bahnschrift SemiLight SemiConde" w:hAnsi="Bahnschrift SemiLight SemiConde"/>
                          <w:color w:val="00B0F0"/>
                          <w:sz w:val="18"/>
                        </w:rPr>
                        <w:t>Obstetrician</w:t>
                      </w:r>
                      <w:r>
                        <w:rPr>
                          <w:rFonts w:ascii="Bahnschrift SemiLight SemiConde" w:hAnsi="Bahnschrift SemiLight SemiConde"/>
                          <w:sz w:val="18"/>
                        </w:rPr>
                        <w:t xml:space="preserve">: a physician or surgeon qualified to practice in childbirth and the processes associated with it. </w:t>
                      </w:r>
                    </w:p>
                    <w:p w:rsidR="008B3877" w:rsidRDefault="008B3877">
                      <w:pPr>
                        <w:rPr>
                          <w:rFonts w:ascii="Bahnschrift SemiLight SemiConde" w:hAnsi="Bahnschrift SemiLight SemiConde"/>
                          <w:sz w:val="18"/>
                        </w:rPr>
                      </w:pPr>
                      <w:r w:rsidRPr="00B30011">
                        <w:rPr>
                          <w:rFonts w:ascii="Bahnschrift SemiLight SemiConde" w:hAnsi="Bahnschrift SemiLight SemiConde"/>
                          <w:color w:val="00B0F0"/>
                          <w:sz w:val="18"/>
                        </w:rPr>
                        <w:t>Autism</w:t>
                      </w:r>
                      <w:r w:rsidR="00B30011">
                        <w:rPr>
                          <w:rFonts w:ascii="Bahnschrift SemiLight SemiConde" w:hAnsi="Bahnschrift SemiLight SemiConde"/>
                          <w:color w:val="00B0F0"/>
                          <w:sz w:val="18"/>
                        </w:rPr>
                        <w:t xml:space="preserve"> spectrum disorder (ASD)</w:t>
                      </w:r>
                      <w:r>
                        <w:rPr>
                          <w:rFonts w:ascii="Bahnschrift SemiLight SemiConde" w:hAnsi="Bahnschrift SemiLight SemiConde"/>
                          <w:sz w:val="18"/>
                        </w:rPr>
                        <w:t>:</w:t>
                      </w:r>
                      <w:r w:rsidR="00B30011">
                        <w:rPr>
                          <w:rFonts w:ascii="Bahnschrift SemiLight SemiConde" w:hAnsi="Bahnschrift SemiLight SemiConde"/>
                          <w:sz w:val="18"/>
                        </w:rPr>
                        <w:t xml:space="preserve"> broad range of conditions characterized by challenges with social skills, repetitive behavior, speech and nonverbal communication</w:t>
                      </w:r>
                    </w:p>
                    <w:p w:rsidR="008B3877" w:rsidRDefault="008B3877">
                      <w:pPr>
                        <w:rPr>
                          <w:rFonts w:ascii="Bahnschrift SemiLight SemiConde" w:hAnsi="Bahnschrift SemiLight SemiConde"/>
                          <w:sz w:val="18"/>
                        </w:rPr>
                      </w:pPr>
                      <w:r w:rsidRPr="00B30011">
                        <w:rPr>
                          <w:rFonts w:ascii="Bahnschrift SemiLight SemiConde" w:hAnsi="Bahnschrift SemiLight SemiConde"/>
                          <w:color w:val="00B0F0"/>
                          <w:sz w:val="18"/>
                        </w:rPr>
                        <w:t xml:space="preserve">Attention </w:t>
                      </w:r>
                      <w:r w:rsidR="00B30011" w:rsidRPr="00B30011">
                        <w:rPr>
                          <w:rFonts w:ascii="Bahnschrift SemiLight SemiConde" w:hAnsi="Bahnschrift SemiLight SemiConde"/>
                          <w:color w:val="00B0F0"/>
                          <w:sz w:val="18"/>
                        </w:rPr>
                        <w:t>deficit hyperactivity disorder</w:t>
                      </w:r>
                      <w:r w:rsidR="00B30011">
                        <w:rPr>
                          <w:rFonts w:ascii="Bahnschrift SemiLight SemiConde" w:hAnsi="Bahnschrift SemiLight SemiConde"/>
                          <w:color w:val="00B0F0"/>
                          <w:sz w:val="18"/>
                        </w:rPr>
                        <w:t xml:space="preserve"> </w:t>
                      </w:r>
                      <w:r w:rsidR="00B30011" w:rsidRPr="00B30011">
                        <w:rPr>
                          <w:rFonts w:ascii="Bahnschrift SemiLight SemiConde" w:hAnsi="Bahnschrift SemiLight SemiConde"/>
                          <w:color w:val="00B0F0"/>
                          <w:sz w:val="18"/>
                        </w:rPr>
                        <w:t>(ADHD)</w:t>
                      </w:r>
                      <w:r w:rsidR="00B30011">
                        <w:rPr>
                          <w:rFonts w:ascii="Bahnschrift SemiLight SemiConde" w:hAnsi="Bahnschrift SemiLight SemiConde"/>
                          <w:sz w:val="18"/>
                        </w:rPr>
                        <w:t>: differences in brain development that affect attention and self-control</w:t>
                      </w:r>
                    </w:p>
                    <w:p w:rsidR="00B30011" w:rsidRDefault="00B30011">
                      <w:pPr>
                        <w:rPr>
                          <w:rFonts w:ascii="Bahnschrift SemiLight SemiConde" w:hAnsi="Bahnschrift SemiLight SemiConde"/>
                          <w:sz w:val="18"/>
                        </w:rPr>
                      </w:pPr>
                      <w:r w:rsidRPr="00B30011">
                        <w:rPr>
                          <w:rFonts w:ascii="Bahnschrift SemiLight SemiConde" w:hAnsi="Bahnschrift SemiLight SemiConde"/>
                          <w:color w:val="00B0F0"/>
                          <w:sz w:val="18"/>
                        </w:rPr>
                        <w:t>Bipolar disease</w:t>
                      </w:r>
                      <w:r>
                        <w:rPr>
                          <w:rFonts w:ascii="Bahnschrift SemiLight SemiConde" w:hAnsi="Bahnschrift SemiLight SemiConde"/>
                          <w:sz w:val="18"/>
                        </w:rPr>
                        <w:t>: mental disorder that causes unusual shifts in mood, energy, activity levels, concentration, and the ability to carry out tasks</w:t>
                      </w:r>
                    </w:p>
                    <w:p w:rsidR="00B30011" w:rsidRDefault="00B30011">
                      <w:pPr>
                        <w:rPr>
                          <w:rFonts w:ascii="Bahnschrift SemiLight SemiConde" w:hAnsi="Bahnschrift SemiLight SemiConde"/>
                          <w:sz w:val="18"/>
                        </w:rPr>
                      </w:pPr>
                      <w:r w:rsidRPr="00B30011">
                        <w:rPr>
                          <w:rFonts w:ascii="Bahnschrift SemiLight SemiConde" w:hAnsi="Bahnschrift SemiLight SemiConde"/>
                          <w:color w:val="00B0F0"/>
                          <w:sz w:val="18"/>
                        </w:rPr>
                        <w:t>Schizophrenia</w:t>
                      </w:r>
                      <w:r>
                        <w:rPr>
                          <w:rFonts w:ascii="Bahnschrift SemiLight SemiConde" w:hAnsi="Bahnschrift SemiLight SemiConde"/>
                          <w:sz w:val="18"/>
                        </w:rPr>
                        <w:t>: long-term mental disorder involving a breakdown between thought, emotion, and behavior. This leads to faulty perception, inappropriate reactions and feelings, and a withdrawal from reality.</w:t>
                      </w:r>
                    </w:p>
                    <w:p w:rsidR="00B30011" w:rsidRDefault="00B30011">
                      <w:pPr>
                        <w:rPr>
                          <w:rFonts w:ascii="Bahnschrift SemiLight SemiConde" w:hAnsi="Bahnschrift SemiLight SemiConde"/>
                          <w:sz w:val="18"/>
                        </w:rPr>
                      </w:pPr>
                      <w:r w:rsidRPr="00B30011">
                        <w:rPr>
                          <w:rFonts w:ascii="Bahnschrift SemiLight SemiConde" w:hAnsi="Bahnschrift SemiLight SemiConde"/>
                          <w:color w:val="00B0F0"/>
                          <w:sz w:val="18"/>
                        </w:rPr>
                        <w:t>Major depressive disorder</w:t>
                      </w:r>
                      <w:r>
                        <w:rPr>
                          <w:rFonts w:ascii="Bahnschrift SemiLight SemiConde" w:hAnsi="Bahnschrift SemiLight SemiConde"/>
                          <w:sz w:val="18"/>
                        </w:rPr>
                        <w:t xml:space="preserve">: mood disorder that causes a persistent feeling of sadness and loss of interest that can interfere with day-to-day functioning. </w:t>
                      </w:r>
                    </w:p>
                    <w:p w:rsidR="001D5EC0" w:rsidRPr="001D2CC3" w:rsidRDefault="001D5EC0">
                      <w:pPr>
                        <w:rPr>
                          <w:rFonts w:ascii="Bahnschrift SemiLight SemiConde" w:hAnsi="Bahnschrift SemiLight SemiConde"/>
                          <w:sz w:val="18"/>
                        </w:rPr>
                      </w:pPr>
                      <w:r w:rsidRPr="001D5EC0">
                        <w:rPr>
                          <w:rFonts w:ascii="Bahnschrift SemiLight SemiConde" w:hAnsi="Bahnschrift SemiLight SemiConde"/>
                          <w:color w:val="00B0F0"/>
                          <w:sz w:val="18"/>
                        </w:rPr>
                        <w:t>Well-being</w:t>
                      </w:r>
                      <w:r>
                        <w:rPr>
                          <w:rFonts w:ascii="Bahnschrift SemiLight SemiConde" w:hAnsi="Bahnschrift SemiLight SemiConde"/>
                          <w:sz w:val="18"/>
                        </w:rPr>
                        <w:t xml:space="preserve">: a state of being comfortable, healthy, or happy. </w:t>
                      </w:r>
                    </w:p>
                  </w:txbxContent>
                </v:textbox>
                <w10:wrap type="square"/>
              </v:shape>
            </w:pict>
          </mc:Fallback>
        </mc:AlternateContent>
      </w:r>
      <w:r w:rsidR="0007515B">
        <w:rPr>
          <w:rFonts w:ascii="Times New Roman" w:hAnsi="Times New Roman" w:cs="Times New Roman"/>
          <w:b/>
          <w:sz w:val="24"/>
        </w:rPr>
        <w:t>Prenatal testing</w:t>
      </w:r>
      <w:r w:rsidR="0007515B">
        <w:rPr>
          <w:rFonts w:ascii="Times New Roman" w:hAnsi="Times New Roman" w:cs="Times New Roman"/>
          <w:sz w:val="24"/>
        </w:rPr>
        <w:t xml:space="preserve"> </w:t>
      </w:r>
      <w:r>
        <w:rPr>
          <w:rFonts w:ascii="Times New Roman" w:hAnsi="Times New Roman" w:cs="Times New Roman"/>
          <w:sz w:val="24"/>
        </w:rPr>
        <w:t xml:space="preserve">is done during pregnancy to either </w:t>
      </w:r>
      <w:r w:rsidRPr="001D2CC3">
        <w:rPr>
          <w:rFonts w:ascii="Times New Roman" w:hAnsi="Times New Roman" w:cs="Times New Roman"/>
          <w:color w:val="00B0F0"/>
          <w:sz w:val="24"/>
        </w:rPr>
        <w:t>screen</w:t>
      </w:r>
      <w:r>
        <w:rPr>
          <w:rFonts w:ascii="Times New Roman" w:hAnsi="Times New Roman" w:cs="Times New Roman"/>
          <w:sz w:val="24"/>
        </w:rPr>
        <w:t xml:space="preserve"> for or diagnose a birth defect. The goal of this is to provide expecting parents with the knowledge they need to make informed decisions on their future child’s life. These types of tests can be done to look for CF carrier status, </w:t>
      </w:r>
      <w:r w:rsidRPr="001D2CC3">
        <w:rPr>
          <w:rFonts w:ascii="Times New Roman" w:hAnsi="Times New Roman" w:cs="Times New Roman"/>
          <w:color w:val="00B0F0"/>
          <w:sz w:val="24"/>
        </w:rPr>
        <w:t>Down syndrome</w:t>
      </w:r>
      <w:r>
        <w:rPr>
          <w:rFonts w:ascii="Times New Roman" w:hAnsi="Times New Roman" w:cs="Times New Roman"/>
          <w:sz w:val="24"/>
        </w:rPr>
        <w:t>, and many more. Prenatal testing is done through two different method</w:t>
      </w:r>
      <w:r w:rsidR="00472FB2">
        <w:rPr>
          <w:rFonts w:ascii="Times New Roman" w:hAnsi="Times New Roman" w:cs="Times New Roman"/>
          <w:sz w:val="24"/>
        </w:rPr>
        <w:t>s</w:t>
      </w:r>
      <w:r>
        <w:rPr>
          <w:rFonts w:ascii="Times New Roman" w:hAnsi="Times New Roman" w:cs="Times New Roman"/>
          <w:sz w:val="24"/>
        </w:rPr>
        <w:t xml:space="preserve">, Chorionic Villus Sampling (CVS), and amniocentesis. </w:t>
      </w:r>
      <w:r>
        <w:rPr>
          <w:rFonts w:ascii="Times New Roman" w:hAnsi="Times New Roman" w:cs="Times New Roman"/>
          <w:b/>
          <w:sz w:val="24"/>
        </w:rPr>
        <w:t>CVS</w:t>
      </w:r>
      <w:r>
        <w:rPr>
          <w:rFonts w:ascii="Times New Roman" w:hAnsi="Times New Roman" w:cs="Times New Roman"/>
          <w:sz w:val="24"/>
        </w:rPr>
        <w:t xml:space="preserve"> involves taking a sample of the tissue surrounding the sac where the fetus is developing. This provides chromosomes as well as other organic materials that can be used for diagnosis of </w:t>
      </w:r>
      <w:r w:rsidRPr="001D2CC3">
        <w:rPr>
          <w:rFonts w:ascii="Times New Roman" w:hAnsi="Times New Roman" w:cs="Times New Roman"/>
          <w:color w:val="00B0F0"/>
          <w:sz w:val="24"/>
        </w:rPr>
        <w:t>chromosomal abnormalities</w:t>
      </w:r>
      <w:r>
        <w:rPr>
          <w:rFonts w:ascii="Times New Roman" w:hAnsi="Times New Roman" w:cs="Times New Roman"/>
          <w:sz w:val="24"/>
        </w:rPr>
        <w:t xml:space="preserve">, </w:t>
      </w:r>
      <w:r w:rsidRPr="001D2CC3">
        <w:rPr>
          <w:rFonts w:ascii="Times New Roman" w:hAnsi="Times New Roman" w:cs="Times New Roman"/>
          <w:color w:val="00B0F0"/>
          <w:sz w:val="24"/>
        </w:rPr>
        <w:t>genetic birth defects</w:t>
      </w:r>
      <w:r>
        <w:rPr>
          <w:rFonts w:ascii="Times New Roman" w:hAnsi="Times New Roman" w:cs="Times New Roman"/>
          <w:sz w:val="24"/>
        </w:rPr>
        <w:t xml:space="preserve">, as well as other conditions. </w:t>
      </w:r>
      <w:r>
        <w:rPr>
          <w:rFonts w:ascii="Times New Roman" w:hAnsi="Times New Roman" w:cs="Times New Roman"/>
          <w:b/>
          <w:sz w:val="24"/>
        </w:rPr>
        <w:t>Amniocentesis</w:t>
      </w:r>
      <w:r>
        <w:rPr>
          <w:rFonts w:ascii="Times New Roman" w:hAnsi="Times New Roman" w:cs="Times New Roman"/>
          <w:sz w:val="24"/>
        </w:rPr>
        <w:t xml:space="preserve"> is done by an </w:t>
      </w:r>
      <w:r w:rsidR="00DB41C1" w:rsidRPr="00DB41C1">
        <w:rPr>
          <w:rFonts w:ascii="Times New Roman" w:hAnsi="Times New Roman" w:cs="Times New Roman"/>
          <w:color w:val="00B0F0"/>
          <w:sz w:val="24"/>
        </w:rPr>
        <w:t>obstetrician</w:t>
      </w:r>
      <w:r w:rsidR="00DB41C1">
        <w:rPr>
          <w:rFonts w:ascii="Times New Roman" w:hAnsi="Times New Roman" w:cs="Times New Roman"/>
          <w:sz w:val="24"/>
        </w:rPr>
        <w:t xml:space="preserve"> using a very thin needle to remove a small amount of fluid (</w:t>
      </w:r>
      <w:r w:rsidR="00DB41C1" w:rsidRPr="00DB41C1">
        <w:rPr>
          <w:rFonts w:ascii="Times New Roman" w:hAnsi="Times New Roman" w:cs="Times New Roman"/>
          <w:b/>
          <w:sz w:val="24"/>
        </w:rPr>
        <w:t>amniotic fluid</w:t>
      </w:r>
      <w:r w:rsidR="00DB41C1">
        <w:rPr>
          <w:rFonts w:ascii="Times New Roman" w:hAnsi="Times New Roman" w:cs="Times New Roman"/>
          <w:sz w:val="24"/>
        </w:rPr>
        <w:t xml:space="preserve">) surrounding the fetus. The same tests are done as CVS but a different sample is being used. </w:t>
      </w:r>
    </w:p>
    <w:p w:rsidR="00B3573B" w:rsidRPr="00972549" w:rsidRDefault="006A3D80" w:rsidP="006B548F">
      <w:pPr>
        <w:ind w:left="3240"/>
        <w:rPr>
          <w:rFonts w:ascii="Times New Roman" w:hAnsi="Times New Roman" w:cs="Times New Roman"/>
          <w:color w:val="70AD47" w:themeColor="accent6"/>
          <w:sz w:val="28"/>
        </w:rPr>
      </w:pPr>
      <w:r w:rsidRPr="00972549">
        <w:rPr>
          <w:rFonts w:ascii="Times New Roman" w:hAnsi="Times New Roman" w:cs="Times New Roman"/>
          <w:color w:val="70AD47" w:themeColor="accent6"/>
          <w:sz w:val="28"/>
        </w:rPr>
        <w:t>Mental</w:t>
      </w:r>
      <w:r w:rsidR="00FE580F" w:rsidRPr="00972549">
        <w:rPr>
          <w:rFonts w:ascii="Times New Roman" w:hAnsi="Times New Roman" w:cs="Times New Roman"/>
          <w:color w:val="70AD47" w:themeColor="accent6"/>
          <w:sz w:val="28"/>
        </w:rPr>
        <w:t xml:space="preserve"> Health</w:t>
      </w:r>
      <w:r w:rsidR="00B3573B" w:rsidRPr="00972549">
        <w:rPr>
          <w:rFonts w:ascii="Times New Roman" w:hAnsi="Times New Roman" w:cs="Times New Roman"/>
          <w:color w:val="70AD47" w:themeColor="accent6"/>
          <w:sz w:val="28"/>
        </w:rPr>
        <w:t xml:space="preserve"> </w:t>
      </w:r>
    </w:p>
    <w:p w:rsidR="006A3D80" w:rsidRPr="00DB41C1" w:rsidRDefault="00DB41C1" w:rsidP="006B548F">
      <w:pPr>
        <w:ind w:left="3240"/>
        <w:rPr>
          <w:rFonts w:ascii="Times New Roman" w:hAnsi="Times New Roman" w:cs="Times New Roman"/>
          <w:sz w:val="24"/>
        </w:rPr>
      </w:pPr>
      <w:r>
        <w:rPr>
          <w:rFonts w:ascii="Times New Roman" w:hAnsi="Times New Roman" w:cs="Times New Roman"/>
          <w:sz w:val="24"/>
        </w:rPr>
        <w:t>One thing that is not often thought of when it comes to genetics is mental health. When in fact, family history is one of the best clues when looking at risk for developing mental disorders. T</w:t>
      </w:r>
      <w:r w:rsidR="008B3877">
        <w:rPr>
          <w:rFonts w:ascii="Times New Roman" w:hAnsi="Times New Roman" w:cs="Times New Roman"/>
          <w:sz w:val="24"/>
        </w:rPr>
        <w:t>here are no genetic tests in place quite yet for diagnosing mental disorders but there is always research being done in this area of study. Recently, research has found 5 major mental disorders—</w:t>
      </w:r>
      <w:r w:rsidR="008B3877" w:rsidRPr="00B30011">
        <w:rPr>
          <w:rFonts w:ascii="Times New Roman" w:hAnsi="Times New Roman" w:cs="Times New Roman"/>
          <w:color w:val="00B0F0"/>
          <w:sz w:val="24"/>
        </w:rPr>
        <w:t>autism</w:t>
      </w:r>
      <w:r w:rsidR="00B30011">
        <w:rPr>
          <w:rFonts w:ascii="Times New Roman" w:hAnsi="Times New Roman" w:cs="Times New Roman"/>
          <w:color w:val="00B0F0"/>
          <w:sz w:val="24"/>
        </w:rPr>
        <w:t xml:space="preserve"> spectrum disorder (ASD)</w:t>
      </w:r>
      <w:r w:rsidR="008B3877">
        <w:rPr>
          <w:rFonts w:ascii="Times New Roman" w:hAnsi="Times New Roman" w:cs="Times New Roman"/>
          <w:sz w:val="24"/>
        </w:rPr>
        <w:t xml:space="preserve">, </w:t>
      </w:r>
      <w:r w:rsidR="008B3877" w:rsidRPr="00B30011">
        <w:rPr>
          <w:rFonts w:ascii="Times New Roman" w:hAnsi="Times New Roman" w:cs="Times New Roman"/>
          <w:color w:val="00B0F0"/>
          <w:sz w:val="24"/>
        </w:rPr>
        <w:t>attention deficit hyperactivity disorder (ADHD)</w:t>
      </w:r>
      <w:r w:rsidR="008B3877">
        <w:rPr>
          <w:rFonts w:ascii="Times New Roman" w:hAnsi="Times New Roman" w:cs="Times New Roman"/>
          <w:sz w:val="24"/>
        </w:rPr>
        <w:t xml:space="preserve">, </w:t>
      </w:r>
      <w:r w:rsidR="008B3877" w:rsidRPr="00B30011">
        <w:rPr>
          <w:rFonts w:ascii="Times New Roman" w:hAnsi="Times New Roman" w:cs="Times New Roman"/>
          <w:color w:val="00B0F0"/>
          <w:sz w:val="24"/>
        </w:rPr>
        <w:t>bipolar disease</w:t>
      </w:r>
      <w:r w:rsidR="008B3877">
        <w:rPr>
          <w:rFonts w:ascii="Times New Roman" w:hAnsi="Times New Roman" w:cs="Times New Roman"/>
          <w:sz w:val="24"/>
        </w:rPr>
        <w:t xml:space="preserve">, </w:t>
      </w:r>
      <w:r w:rsidR="008B3877" w:rsidRPr="00B30011">
        <w:rPr>
          <w:rFonts w:ascii="Times New Roman" w:hAnsi="Times New Roman" w:cs="Times New Roman"/>
          <w:color w:val="00B0F0"/>
          <w:sz w:val="24"/>
        </w:rPr>
        <w:t>schizophrenia</w:t>
      </w:r>
      <w:r w:rsidR="008B3877">
        <w:rPr>
          <w:rFonts w:ascii="Times New Roman" w:hAnsi="Times New Roman" w:cs="Times New Roman"/>
          <w:sz w:val="24"/>
        </w:rPr>
        <w:t xml:space="preserve">, and </w:t>
      </w:r>
      <w:r w:rsidR="008B3877" w:rsidRPr="00B30011">
        <w:rPr>
          <w:rFonts w:ascii="Times New Roman" w:hAnsi="Times New Roman" w:cs="Times New Roman"/>
          <w:color w:val="00B0F0"/>
          <w:sz w:val="24"/>
        </w:rPr>
        <w:t>major depressive disorder</w:t>
      </w:r>
      <w:r w:rsidR="008B3877">
        <w:rPr>
          <w:rFonts w:ascii="Times New Roman" w:hAnsi="Times New Roman" w:cs="Times New Roman"/>
          <w:sz w:val="24"/>
        </w:rPr>
        <w:t>—share some common genetic components. With an increase of funding and more focus on these specific interests involving research, there will eventually be a way to be able to screen for and diagnose mental disorders. This will help tremendously with personalized treatment.</w:t>
      </w:r>
    </w:p>
    <w:p w:rsidR="006A3D80" w:rsidRPr="00972549" w:rsidRDefault="006A3D80" w:rsidP="006B548F">
      <w:pPr>
        <w:ind w:left="3240" w:right="3600"/>
        <w:rPr>
          <w:rFonts w:ascii="Times New Roman" w:hAnsi="Times New Roman" w:cs="Times New Roman"/>
          <w:color w:val="70AD47" w:themeColor="accent6"/>
          <w:sz w:val="28"/>
        </w:rPr>
      </w:pPr>
      <w:r w:rsidRPr="00972549">
        <w:rPr>
          <w:rFonts w:ascii="Times New Roman" w:hAnsi="Times New Roman" w:cs="Times New Roman"/>
          <w:color w:val="70AD47" w:themeColor="accent6"/>
          <w:sz w:val="28"/>
        </w:rPr>
        <w:t>Well-Being</w:t>
      </w:r>
    </w:p>
    <w:p w:rsidR="00972549" w:rsidRDefault="001D5EC0" w:rsidP="00972549">
      <w:pPr>
        <w:ind w:left="3240"/>
        <w:rPr>
          <w:rFonts w:ascii="Times New Roman" w:hAnsi="Times New Roman" w:cs="Times New Roman"/>
          <w:sz w:val="24"/>
        </w:rPr>
      </w:pPr>
      <w:r>
        <w:rPr>
          <w:rFonts w:ascii="Times New Roman" w:hAnsi="Times New Roman" w:cs="Times New Roman"/>
          <w:sz w:val="24"/>
        </w:rPr>
        <w:t xml:space="preserve">Having access to information about mental and physical health can greatly improve </w:t>
      </w:r>
      <w:r w:rsidRPr="001D5EC0">
        <w:rPr>
          <w:rFonts w:ascii="Times New Roman" w:hAnsi="Times New Roman" w:cs="Times New Roman"/>
          <w:color w:val="00B0F0"/>
          <w:sz w:val="24"/>
        </w:rPr>
        <w:t>well-being</w:t>
      </w:r>
      <w:r>
        <w:rPr>
          <w:rFonts w:ascii="Times New Roman" w:hAnsi="Times New Roman" w:cs="Times New Roman"/>
          <w:sz w:val="24"/>
        </w:rPr>
        <w:t xml:space="preserve">. A person knowing what may or may not happen in their life can lead to a sense of satisfaction because they are able to plan for any life events that may come their way. Well-being is also improved because the genetic tests that have been described help physicians better treat their patients so they are not only more mentally well but physically. </w:t>
      </w:r>
    </w:p>
    <w:p w:rsidR="00972549" w:rsidRDefault="00972549" w:rsidP="00972549">
      <w:pPr>
        <w:rPr>
          <w:rFonts w:ascii="Times New Roman" w:hAnsi="Times New Roman" w:cs="Times New Roman"/>
          <w:color w:val="70AD47" w:themeColor="accent6"/>
          <w:sz w:val="28"/>
        </w:rPr>
      </w:pPr>
      <w:r>
        <w:rPr>
          <w:rFonts w:ascii="Times New Roman" w:hAnsi="Times New Roman" w:cs="Times New Roman"/>
          <w:color w:val="70AD47" w:themeColor="accent6"/>
          <w:sz w:val="28"/>
        </w:rPr>
        <w:lastRenderedPageBreak/>
        <w:t>References</w:t>
      </w:r>
    </w:p>
    <w:p w:rsidR="00972549" w:rsidRDefault="00972549" w:rsidP="00972549">
      <w:pPr>
        <w:ind w:left="720" w:hanging="720"/>
        <w:rPr>
          <w:rFonts w:ascii="Times New Roman" w:hAnsi="Times New Roman" w:cs="Times New Roman"/>
          <w:sz w:val="24"/>
        </w:rPr>
      </w:pPr>
      <w:r w:rsidRPr="00972549">
        <w:rPr>
          <w:rFonts w:ascii="Times New Roman" w:hAnsi="Times New Roman" w:cs="Times New Roman"/>
          <w:sz w:val="24"/>
        </w:rPr>
        <w:t>Advanta Analytical Laboratories. (n.d.). Genetics Laboratories. Retrieved from http://www.aalabs.com/What-is-a-genetics-test</w:t>
      </w:r>
    </w:p>
    <w:p w:rsidR="00972549" w:rsidRDefault="00972549" w:rsidP="00972549">
      <w:pPr>
        <w:ind w:left="720" w:hanging="720"/>
        <w:rPr>
          <w:rFonts w:ascii="Times New Roman" w:hAnsi="Times New Roman" w:cs="Times New Roman"/>
          <w:sz w:val="24"/>
        </w:rPr>
      </w:pPr>
      <w:r w:rsidRPr="00972549">
        <w:rPr>
          <w:rFonts w:ascii="Times New Roman" w:hAnsi="Times New Roman" w:cs="Times New Roman"/>
          <w:sz w:val="24"/>
        </w:rPr>
        <w:t>Alliance, G. (2009, July 8). INHERITANCE PATTERNS. Retrieved from https://www.ncbi.nlm.nih.gov/books/NBK115561/</w:t>
      </w:r>
    </w:p>
    <w:p w:rsidR="00972549" w:rsidRDefault="00972549" w:rsidP="004B1329">
      <w:pPr>
        <w:ind w:left="720" w:hanging="720"/>
        <w:rPr>
          <w:rFonts w:ascii="Times New Roman" w:hAnsi="Times New Roman" w:cs="Times New Roman"/>
          <w:sz w:val="24"/>
        </w:rPr>
      </w:pPr>
      <w:r w:rsidRPr="00972549">
        <w:rPr>
          <w:rFonts w:ascii="Times New Roman" w:hAnsi="Times New Roman" w:cs="Times New Roman"/>
          <w:sz w:val="24"/>
        </w:rPr>
        <w:t>Carson, H. L., &amp; Robinson, A. (2019, October 28). Human genetics. Retrieved from https://www.britannica.com/science/human-genetics</w:t>
      </w:r>
    </w:p>
    <w:p w:rsidR="004B1329" w:rsidRDefault="004B1329" w:rsidP="00972549">
      <w:pPr>
        <w:ind w:left="720" w:hanging="720"/>
        <w:rPr>
          <w:rFonts w:ascii="Times New Roman" w:hAnsi="Times New Roman" w:cs="Times New Roman"/>
          <w:sz w:val="24"/>
        </w:rPr>
      </w:pPr>
      <w:r w:rsidRPr="004B1329">
        <w:rPr>
          <w:rFonts w:ascii="Times New Roman" w:hAnsi="Times New Roman" w:cs="Times New Roman"/>
          <w:sz w:val="24"/>
        </w:rPr>
        <w:t>Carrier Screening in the Era of Genomic Medicine. (2011, July 12). Retrieved from https://globalgenes.org/2011/07/11/carrier-screening-in-the-era-of-genomic-medicine/</w:t>
      </w:r>
    </w:p>
    <w:p w:rsidR="004B1329" w:rsidRDefault="004B1329" w:rsidP="00972549">
      <w:pPr>
        <w:ind w:left="720" w:hanging="720"/>
        <w:rPr>
          <w:rFonts w:ascii="Times New Roman" w:hAnsi="Times New Roman" w:cs="Times New Roman"/>
          <w:sz w:val="24"/>
        </w:rPr>
      </w:pPr>
      <w:r w:rsidRPr="004B1329">
        <w:rPr>
          <w:rFonts w:ascii="Times New Roman" w:hAnsi="Times New Roman" w:cs="Times New Roman"/>
          <w:sz w:val="24"/>
        </w:rPr>
        <w:t>Concept 15 DNA and proteins are key molecules of the cell nucleus. (n.d.). Retrieved from http://www.dnaftb.org/15/bio.html</w:t>
      </w:r>
    </w:p>
    <w:p w:rsidR="004B1329" w:rsidRDefault="004B1329" w:rsidP="00972549">
      <w:pPr>
        <w:ind w:left="720" w:hanging="720"/>
        <w:rPr>
          <w:rFonts w:ascii="Times New Roman" w:hAnsi="Times New Roman" w:cs="Times New Roman"/>
          <w:sz w:val="24"/>
        </w:rPr>
      </w:pPr>
      <w:r w:rsidRPr="004B1329">
        <w:rPr>
          <w:rFonts w:ascii="Times New Roman" w:hAnsi="Times New Roman" w:cs="Times New Roman"/>
          <w:sz w:val="24"/>
        </w:rPr>
        <w:t>Genetic Conditions. (n.d.). Retrieved from http://www.aboutgeneticcounselors.com/Genetic-Conditions/Huntingtons-Disease-and-Predictive-Genetic-Testing</w:t>
      </w:r>
    </w:p>
    <w:p w:rsidR="00972549" w:rsidRDefault="004B1329" w:rsidP="00972549">
      <w:pPr>
        <w:ind w:left="720" w:hanging="720"/>
        <w:rPr>
          <w:rFonts w:ascii="Times New Roman" w:hAnsi="Times New Roman" w:cs="Times New Roman"/>
          <w:sz w:val="24"/>
        </w:rPr>
      </w:pPr>
      <w:r w:rsidRPr="00972549">
        <w:rPr>
          <w:rFonts w:ascii="Times New Roman" w:hAnsi="Times New Roman" w:cs="Times New Roman"/>
          <w:sz w:val="24"/>
        </w:rPr>
        <w:t>Genetics:</w:t>
      </w:r>
      <w:r w:rsidR="00972549" w:rsidRPr="00972549">
        <w:rPr>
          <w:rFonts w:ascii="Times New Roman" w:hAnsi="Times New Roman" w:cs="Times New Roman"/>
          <w:sz w:val="24"/>
        </w:rPr>
        <w:t xml:space="preserve"> Studying the Building Blocks of Life. (n.d.). Retrieved from https://insourcedx.com/ISD/demo2/resources/technology/genetics.php</w:t>
      </w:r>
    </w:p>
    <w:p w:rsidR="004B1329" w:rsidRDefault="00972549" w:rsidP="0019231B">
      <w:pPr>
        <w:ind w:left="720" w:hanging="720"/>
        <w:rPr>
          <w:rFonts w:ascii="Times New Roman" w:hAnsi="Times New Roman" w:cs="Times New Roman"/>
          <w:sz w:val="24"/>
        </w:rPr>
      </w:pPr>
      <w:r w:rsidRPr="00972549">
        <w:rPr>
          <w:rFonts w:ascii="Times New Roman" w:hAnsi="Times New Roman" w:cs="Times New Roman"/>
          <w:sz w:val="24"/>
        </w:rPr>
        <w:t>Gregor Mendel. (2019, April 17). Retrieved from https://www.biography.com/scientist/gregor-mendel</w:t>
      </w:r>
    </w:p>
    <w:p w:rsidR="004B1329" w:rsidRDefault="004B1329" w:rsidP="00972549">
      <w:pPr>
        <w:ind w:left="720" w:hanging="720"/>
        <w:rPr>
          <w:rFonts w:ascii="Times New Roman" w:hAnsi="Times New Roman" w:cs="Times New Roman"/>
          <w:sz w:val="24"/>
        </w:rPr>
      </w:pPr>
      <w:r w:rsidRPr="004B1329">
        <w:rPr>
          <w:rFonts w:ascii="Times New Roman" w:hAnsi="Times New Roman" w:cs="Times New Roman"/>
          <w:sz w:val="24"/>
        </w:rPr>
        <w:t>NIH. (n.d.). Is hair color determined by genetics? - Genetics Home Reference - NIH. Retrieved from https://ghr.nlm.nih.gov/primer/traits/haircolor</w:t>
      </w:r>
    </w:p>
    <w:p w:rsidR="004B1329" w:rsidRDefault="004B1329" w:rsidP="0019231B">
      <w:pPr>
        <w:ind w:left="720" w:hanging="720"/>
        <w:rPr>
          <w:rFonts w:ascii="Times New Roman" w:hAnsi="Times New Roman" w:cs="Times New Roman"/>
          <w:sz w:val="24"/>
        </w:rPr>
      </w:pPr>
      <w:r w:rsidRPr="004B1329">
        <w:rPr>
          <w:rFonts w:ascii="Times New Roman" w:hAnsi="Times New Roman" w:cs="Times New Roman"/>
          <w:sz w:val="24"/>
        </w:rPr>
        <w:t>NIH. (n.d.). What are the types of genetic tests? - Genetics Home Reference - NIH. Retrieved from https://ghr.nlm.nih.gov/primer/testing/uses</w:t>
      </w:r>
    </w:p>
    <w:p w:rsidR="004B1329" w:rsidRPr="00972549" w:rsidRDefault="004B1329" w:rsidP="00972549">
      <w:pPr>
        <w:ind w:left="720" w:hanging="720"/>
        <w:rPr>
          <w:rFonts w:ascii="Times New Roman" w:hAnsi="Times New Roman" w:cs="Times New Roman"/>
          <w:sz w:val="24"/>
        </w:rPr>
      </w:pPr>
    </w:p>
    <w:sectPr w:rsidR="004B1329" w:rsidRPr="00972549">
      <w:headerReference w:type="even" r:id="rId16"/>
      <w:headerReference w:type="default" r:id="rId17"/>
      <w:footerReference w:type="even" r:id="rId18"/>
      <w:footerReference w:type="default" r:id="rId19"/>
      <w:headerReference w:type="first" r:id="rId20"/>
      <w:footerReference w:type="first" r:id="rId2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93ECC" w:rsidRDefault="00093ECC" w:rsidP="000467E4">
      <w:pPr>
        <w:spacing w:after="0" w:line="240" w:lineRule="auto"/>
      </w:pPr>
      <w:r>
        <w:separator/>
      </w:r>
    </w:p>
  </w:endnote>
  <w:endnote w:type="continuationSeparator" w:id="0">
    <w:p w:rsidR="00093ECC" w:rsidRDefault="00093ECC" w:rsidP="000467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EF" w:usb1="C0007841" w:usb2="00000009" w:usb3="00000000" w:csb0="000001FF" w:csb1="00000000"/>
  </w:font>
  <w:font w:name="Calibri">
    <w:panose1 w:val="020F0502020204030204"/>
    <w:charset w:val="00"/>
    <w:family w:val="swiss"/>
    <w:pitch w:val="variable"/>
    <w:sig w:usb0="E0002AFF" w:usb1="C000ACFF" w:usb2="00000009" w:usb3="00000000" w:csb0="000001FF" w:csb1="00000000"/>
  </w:font>
  <w:font w:name="Bahnschrift SemiBold">
    <w:altName w:val="Calibri"/>
    <w:panose1 w:val="020B0604020202020204"/>
    <w:charset w:val="00"/>
    <w:family w:val="swiss"/>
    <w:pitch w:val="variable"/>
    <w:sig w:usb0="A00002C7" w:usb1="00000002" w:usb2="00000000" w:usb3="00000000" w:csb0="0000019F" w:csb1="00000000"/>
  </w:font>
  <w:font w:name="Bahnschrift SemiLight SemiConde">
    <w:altName w:val="Calibri"/>
    <w:panose1 w:val="020B0604020202020204"/>
    <w:charset w:val="00"/>
    <w:family w:val="swiss"/>
    <w:pitch w:val="variable"/>
    <w:sig w:usb0="A00002C7" w:usb1="00000002"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020C5" w:rsidRDefault="008020C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020C5" w:rsidRDefault="008020C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020C5" w:rsidRDefault="008020C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93ECC" w:rsidRDefault="00093ECC" w:rsidP="000467E4">
      <w:pPr>
        <w:spacing w:after="0" w:line="240" w:lineRule="auto"/>
      </w:pPr>
      <w:r>
        <w:separator/>
      </w:r>
    </w:p>
  </w:footnote>
  <w:footnote w:type="continuationSeparator" w:id="0">
    <w:p w:rsidR="00093ECC" w:rsidRDefault="00093ECC" w:rsidP="000467E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020C5" w:rsidRDefault="008020C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color w:val="7F7F7F" w:themeColor="background1" w:themeShade="7F"/>
        <w:spacing w:val="60"/>
      </w:rPr>
      <w:id w:val="552121138"/>
      <w:docPartObj>
        <w:docPartGallery w:val="Page Numbers (Top of Page)"/>
        <w:docPartUnique/>
      </w:docPartObj>
    </w:sdtPr>
    <w:sdtEndPr>
      <w:rPr>
        <w:b/>
        <w:bCs/>
        <w:noProof/>
        <w:color w:val="auto"/>
        <w:spacing w:val="0"/>
      </w:rPr>
    </w:sdtEndPr>
    <w:sdtContent>
      <w:p w:rsidR="000467E4" w:rsidRDefault="000467E4">
        <w:pPr>
          <w:pStyle w:val="Header"/>
          <w:pBdr>
            <w:bottom w:val="single" w:sz="4" w:space="1" w:color="D9D9D9" w:themeColor="background1" w:themeShade="D9"/>
          </w:pBdr>
          <w:jc w:val="right"/>
          <w:rPr>
            <w:b/>
            <w:bCs/>
          </w:rPr>
        </w:pPr>
        <w:r>
          <w:rPr>
            <w:color w:val="7F7F7F" w:themeColor="background1" w:themeShade="7F"/>
            <w:spacing w:val="60"/>
          </w:rPr>
          <w:t>Basic Concepts in Heredity</w:t>
        </w:r>
        <w:r>
          <w:t xml:space="preserve"> | </w:t>
        </w:r>
        <w:r>
          <w:fldChar w:fldCharType="begin"/>
        </w:r>
        <w:r>
          <w:instrText xml:space="preserve"> PAGE   \* MERGEFORMAT </w:instrText>
        </w:r>
        <w:r>
          <w:fldChar w:fldCharType="separate"/>
        </w:r>
        <w:r w:rsidR="004B1329" w:rsidRPr="004B1329">
          <w:rPr>
            <w:b/>
            <w:bCs/>
            <w:noProof/>
          </w:rPr>
          <w:t>7</w:t>
        </w:r>
        <w:r>
          <w:rPr>
            <w:b/>
            <w:bCs/>
            <w:noProof/>
          </w:rPr>
          <w:fldChar w:fldCharType="end"/>
        </w:r>
      </w:p>
    </w:sdtContent>
  </w:sdt>
  <w:p w:rsidR="000467E4" w:rsidRDefault="000467E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020C5" w:rsidRDefault="008020C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76D5F5E"/>
    <w:multiLevelType w:val="hybridMultilevel"/>
    <w:tmpl w:val="AFA0049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4"/>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7E94"/>
    <w:rsid w:val="000200BF"/>
    <w:rsid w:val="000467E4"/>
    <w:rsid w:val="00050401"/>
    <w:rsid w:val="0007515B"/>
    <w:rsid w:val="000851DB"/>
    <w:rsid w:val="00093ECC"/>
    <w:rsid w:val="000A2A04"/>
    <w:rsid w:val="001263E4"/>
    <w:rsid w:val="001621B8"/>
    <w:rsid w:val="0019231B"/>
    <w:rsid w:val="001C443E"/>
    <w:rsid w:val="001D2CC3"/>
    <w:rsid w:val="001D43FE"/>
    <w:rsid w:val="001D45F7"/>
    <w:rsid w:val="001D5EC0"/>
    <w:rsid w:val="002439AC"/>
    <w:rsid w:val="002570C1"/>
    <w:rsid w:val="0027413A"/>
    <w:rsid w:val="00295CBA"/>
    <w:rsid w:val="002B072B"/>
    <w:rsid w:val="002C1A66"/>
    <w:rsid w:val="002D658D"/>
    <w:rsid w:val="00396619"/>
    <w:rsid w:val="003C3715"/>
    <w:rsid w:val="003D4836"/>
    <w:rsid w:val="00427E94"/>
    <w:rsid w:val="00444B21"/>
    <w:rsid w:val="00464C6C"/>
    <w:rsid w:val="00472FB2"/>
    <w:rsid w:val="004845BE"/>
    <w:rsid w:val="004B1329"/>
    <w:rsid w:val="0054174D"/>
    <w:rsid w:val="00580466"/>
    <w:rsid w:val="005A33DF"/>
    <w:rsid w:val="005D3A23"/>
    <w:rsid w:val="006329CF"/>
    <w:rsid w:val="00643A84"/>
    <w:rsid w:val="0066091C"/>
    <w:rsid w:val="0068502E"/>
    <w:rsid w:val="006A3D80"/>
    <w:rsid w:val="006B548F"/>
    <w:rsid w:val="006C3E1A"/>
    <w:rsid w:val="006D2E46"/>
    <w:rsid w:val="006E05B2"/>
    <w:rsid w:val="007523E2"/>
    <w:rsid w:val="007F067D"/>
    <w:rsid w:val="008020C5"/>
    <w:rsid w:val="00831836"/>
    <w:rsid w:val="008B3877"/>
    <w:rsid w:val="008B5548"/>
    <w:rsid w:val="00912F4D"/>
    <w:rsid w:val="00972549"/>
    <w:rsid w:val="00974D2B"/>
    <w:rsid w:val="009B633F"/>
    <w:rsid w:val="00A420E5"/>
    <w:rsid w:val="00A9741E"/>
    <w:rsid w:val="00AD6284"/>
    <w:rsid w:val="00B078EF"/>
    <w:rsid w:val="00B30011"/>
    <w:rsid w:val="00B3573B"/>
    <w:rsid w:val="00B64A53"/>
    <w:rsid w:val="00B848BE"/>
    <w:rsid w:val="00BB099C"/>
    <w:rsid w:val="00BD23D7"/>
    <w:rsid w:val="00C31E6F"/>
    <w:rsid w:val="00C60142"/>
    <w:rsid w:val="00CF31B9"/>
    <w:rsid w:val="00D01984"/>
    <w:rsid w:val="00D8321F"/>
    <w:rsid w:val="00DB41C1"/>
    <w:rsid w:val="00DC707F"/>
    <w:rsid w:val="00DF0A93"/>
    <w:rsid w:val="00E96EFB"/>
    <w:rsid w:val="00EB265B"/>
    <w:rsid w:val="00EC196F"/>
    <w:rsid w:val="00F40471"/>
    <w:rsid w:val="00F4674A"/>
    <w:rsid w:val="00F47BF7"/>
    <w:rsid w:val="00F91236"/>
    <w:rsid w:val="00F96046"/>
    <w:rsid w:val="00FC120A"/>
    <w:rsid w:val="00FE58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18EA980"/>
  <w15:chartTrackingRefBased/>
  <w15:docId w15:val="{AD807C3A-621C-4399-B0C1-15CCEEDD2E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B633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427E94"/>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B64A53"/>
    <w:pPr>
      <w:ind w:left="720"/>
      <w:contextualSpacing/>
    </w:pPr>
  </w:style>
  <w:style w:type="paragraph" w:styleId="Header">
    <w:name w:val="header"/>
    <w:basedOn w:val="Normal"/>
    <w:link w:val="HeaderChar"/>
    <w:uiPriority w:val="99"/>
    <w:unhideWhenUsed/>
    <w:rsid w:val="000467E4"/>
    <w:pPr>
      <w:tabs>
        <w:tab w:val="center" w:pos="4680"/>
        <w:tab w:val="right" w:pos="9360"/>
      </w:tabs>
      <w:spacing w:after="0" w:line="240" w:lineRule="auto"/>
    </w:pPr>
  </w:style>
  <w:style w:type="character" w:customStyle="1" w:styleId="HeaderChar">
    <w:name w:val="Header Char"/>
    <w:basedOn w:val="DefaultParagraphFont"/>
    <w:link w:val="Header"/>
    <w:uiPriority w:val="99"/>
    <w:rsid w:val="000467E4"/>
  </w:style>
  <w:style w:type="paragraph" w:styleId="Footer">
    <w:name w:val="footer"/>
    <w:basedOn w:val="Normal"/>
    <w:link w:val="FooterChar"/>
    <w:uiPriority w:val="99"/>
    <w:unhideWhenUsed/>
    <w:rsid w:val="000467E4"/>
    <w:pPr>
      <w:tabs>
        <w:tab w:val="center" w:pos="4680"/>
        <w:tab w:val="right" w:pos="9360"/>
      </w:tabs>
      <w:spacing w:after="0" w:line="240" w:lineRule="auto"/>
    </w:pPr>
  </w:style>
  <w:style w:type="character" w:customStyle="1" w:styleId="FooterChar">
    <w:name w:val="Footer Char"/>
    <w:basedOn w:val="DefaultParagraphFont"/>
    <w:link w:val="Footer"/>
    <w:uiPriority w:val="99"/>
    <w:rsid w:val="000467E4"/>
  </w:style>
  <w:style w:type="paragraph" w:styleId="NoSpacing">
    <w:name w:val="No Spacing"/>
    <w:link w:val="NoSpacingChar"/>
    <w:uiPriority w:val="1"/>
    <w:qFormat/>
    <w:rsid w:val="002C1A66"/>
    <w:pPr>
      <w:spacing w:after="0" w:line="240" w:lineRule="auto"/>
    </w:pPr>
    <w:rPr>
      <w:rFonts w:eastAsiaTheme="minorEastAsia"/>
    </w:rPr>
  </w:style>
  <w:style w:type="character" w:customStyle="1" w:styleId="NoSpacingChar">
    <w:name w:val="No Spacing Char"/>
    <w:basedOn w:val="DefaultParagraphFont"/>
    <w:link w:val="NoSpacing"/>
    <w:uiPriority w:val="1"/>
    <w:rsid w:val="002C1A66"/>
    <w:rPr>
      <w:rFonts w:eastAsiaTheme="minorEastAsia"/>
    </w:rPr>
  </w:style>
  <w:style w:type="character" w:styleId="Hyperlink">
    <w:name w:val="Hyperlink"/>
    <w:basedOn w:val="DefaultParagraphFont"/>
    <w:uiPriority w:val="99"/>
    <w:unhideWhenUsed/>
    <w:rsid w:val="00972549"/>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13618293">
      <w:bodyDiv w:val="1"/>
      <w:marLeft w:val="0"/>
      <w:marRight w:val="0"/>
      <w:marTop w:val="0"/>
      <w:marBottom w:val="0"/>
      <w:divBdr>
        <w:top w:val="none" w:sz="0" w:space="0" w:color="auto"/>
        <w:left w:val="none" w:sz="0" w:space="0" w:color="auto"/>
        <w:bottom w:val="none" w:sz="0" w:space="0" w:color="auto"/>
        <w:right w:val="none" w:sz="0" w:space="0" w:color="auto"/>
      </w:divBdr>
    </w:div>
    <w:div w:id="19140757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png"/><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theme" Target="theme/theme1.xml"/><Relationship Id="rId10" Type="http://schemas.openxmlformats.org/officeDocument/2006/relationships/image" Target="media/image3.jpg"/><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
  <Abstract/>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Normal.dotm</Template>
  <TotalTime>144</TotalTime>
  <Pages>8</Pages>
  <Words>2145</Words>
  <Characters>12227</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
    </vt:vector>
  </TitlesOfParts>
  <Company>Oklahoma State University</Company>
  <LinksUpToDate>false</LinksUpToDate>
  <CharactersWithSpaces>14344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Peters, Abigail</dc:creator>
  <cp:keywords/>
  <dc:description/>
  <cp:lastModifiedBy>Microsoft Office User</cp:lastModifiedBy>
  <cp:revision>11</cp:revision>
  <dcterms:created xsi:type="dcterms:W3CDTF">2020-03-25T21:18:00Z</dcterms:created>
  <dcterms:modified xsi:type="dcterms:W3CDTF">2020-05-08T20:31:00Z</dcterms:modified>
</cp:coreProperties>
</file>