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A6212" w14:textId="77777777" w:rsidR="002121E9" w:rsidRPr="00BC43A2" w:rsidRDefault="002121E9" w:rsidP="00966B4A">
      <w:pPr>
        <w:rPr>
          <w:rFonts w:ascii="Cambria" w:hAnsi="Cambria"/>
          <w:b/>
          <w:sz w:val="28"/>
          <w:szCs w:val="28"/>
        </w:rPr>
      </w:pPr>
    </w:p>
    <w:p w14:paraId="6B8147E8" w14:textId="32E4DAF9" w:rsidR="00C3446E" w:rsidRPr="005613E5" w:rsidRDefault="005613E5" w:rsidP="00BC43A2">
      <w:pPr>
        <w:spacing w:after="120"/>
        <w:rPr>
          <w:rFonts w:ascii="Cambria" w:hAnsi="Cambria"/>
          <w:b/>
          <w:bCs/>
          <w:sz w:val="18"/>
          <w:szCs w:val="18"/>
        </w:rPr>
      </w:pPr>
      <w:r w:rsidRPr="005613E5">
        <w:rPr>
          <w:rFonts w:asciiTheme="majorHAnsi" w:hAnsiTheme="majorHAnsi"/>
          <w:b/>
          <w:bCs/>
          <w:sz w:val="56"/>
          <w:szCs w:val="56"/>
        </w:rPr>
        <w:t>An analysis of the roles of reactive oxygen species and RBOHD in Arabidopsis immune response</w:t>
      </w:r>
    </w:p>
    <w:p w14:paraId="59B07F13" w14:textId="4AF7E2BB" w:rsidR="00E76E04" w:rsidRDefault="00E62A5B" w:rsidP="00E76E04">
      <w:pPr>
        <w:rPr>
          <w:b/>
          <w:sz w:val="20"/>
        </w:rPr>
      </w:pPr>
      <w:r>
        <w:rPr>
          <w:noProof/>
        </w:rPr>
        <mc:AlternateContent>
          <mc:Choice Requires="wps">
            <w:drawing>
              <wp:anchor distT="0" distB="0" distL="114300" distR="114300" simplePos="0" relativeHeight="251659264" behindDoc="0" locked="0" layoutInCell="1" allowOverlap="1" wp14:anchorId="6F7F4D53" wp14:editId="2643821D">
                <wp:simplePos x="0" y="0"/>
                <wp:positionH relativeFrom="column">
                  <wp:posOffset>-89535</wp:posOffset>
                </wp:positionH>
                <wp:positionV relativeFrom="paragraph">
                  <wp:posOffset>407035</wp:posOffset>
                </wp:positionV>
                <wp:extent cx="5958840" cy="2819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6E3E3" w14:textId="77777777" w:rsidR="006C7C55" w:rsidRPr="00E76E04" w:rsidRDefault="006C7C55" w:rsidP="006C7C55">
                            <w:pPr>
                              <w:rPr>
                                <w:b/>
                                <w:sz w:val="14"/>
                                <w:szCs w:val="20"/>
                              </w:rPr>
                            </w:pPr>
                            <w:r w:rsidRPr="00E76E04">
                              <w:rPr>
                                <w:b/>
                                <w:sz w:val="14"/>
                                <w:szCs w:val="20"/>
                              </w:rPr>
                              <w:t xml:space="preserve">Key Words: </w:t>
                            </w:r>
                          </w:p>
                          <w:p w14:paraId="001137C9" w14:textId="53014760" w:rsidR="006C7C55" w:rsidRPr="00E76E04" w:rsidRDefault="005613E5" w:rsidP="006C7C55">
                            <w:pPr>
                              <w:rPr>
                                <w:sz w:val="14"/>
                                <w:szCs w:val="20"/>
                              </w:rPr>
                            </w:pPr>
                            <w:r>
                              <w:rPr>
                                <w:sz w:val="14"/>
                                <w:szCs w:val="20"/>
                              </w:rPr>
                              <w:t>Pattern triggered immunity, RBOH, ROS, Arabidopsis, PIRE</w:t>
                            </w:r>
                            <w:r w:rsidR="00E62A5B">
                              <w:rPr>
                                <w:sz w:val="14"/>
                                <w:szCs w:val="20"/>
                              </w:rPr>
                              <w:t>, MAMPs, PAMPs</w:t>
                            </w:r>
                          </w:p>
                          <w:p w14:paraId="2F95D5F7"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F4D53" id="_x0000_t202" coordsize="21600,21600" o:spt="202" path="m,l,21600r21600,l21600,xe">
                <v:stroke joinstyle="miter"/>
                <v:path gradientshapeok="t" o:connecttype="rect"/>
              </v:shapetype>
              <v:shape id="Text Box 2" o:spid="_x0000_s1026" type="#_x0000_t202" style="position:absolute;margin-left:-7.05pt;margin-top:32.0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" filled="f" stroked="f">
                <v:textbox>
                  <w:txbxContent>
                    <w:p w14:paraId="2476E3E3" w14:textId="77777777" w:rsidR="006C7C55" w:rsidRPr="00E76E04" w:rsidRDefault="006C7C55" w:rsidP="006C7C55">
                      <w:pPr>
                        <w:rPr>
                          <w:b/>
                          <w:sz w:val="14"/>
                          <w:szCs w:val="20"/>
                        </w:rPr>
                      </w:pPr>
                      <w:r w:rsidRPr="00E76E04">
                        <w:rPr>
                          <w:b/>
                          <w:sz w:val="14"/>
                          <w:szCs w:val="20"/>
                        </w:rPr>
                        <w:t xml:space="preserve">Key Words: </w:t>
                      </w:r>
                    </w:p>
                    <w:p w14:paraId="001137C9" w14:textId="53014760" w:rsidR="006C7C55" w:rsidRPr="00E76E04" w:rsidRDefault="005613E5" w:rsidP="006C7C55">
                      <w:pPr>
                        <w:rPr>
                          <w:sz w:val="14"/>
                          <w:szCs w:val="20"/>
                        </w:rPr>
                      </w:pPr>
                      <w:r>
                        <w:rPr>
                          <w:sz w:val="14"/>
                          <w:szCs w:val="20"/>
                        </w:rPr>
                        <w:t>Pattern triggered immunity, RBOH, ROS, Arabidopsis, PIRE</w:t>
                      </w:r>
                      <w:r w:rsidR="00E62A5B">
                        <w:rPr>
                          <w:sz w:val="14"/>
                          <w:szCs w:val="20"/>
                        </w:rPr>
                        <w:t>, MAMPs, PAMPs</w:t>
                      </w:r>
                    </w:p>
                    <w:p w14:paraId="2F95D5F7"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182B04">
        <w:rPr>
          <w:sz w:val="18"/>
          <w:szCs w:val="28"/>
        </w:rPr>
        <w:t>Emma Philbin</w:t>
      </w:r>
      <w:r w:rsidR="00D82504">
        <w:rPr>
          <w:sz w:val="18"/>
          <w:szCs w:val="28"/>
        </w:rPr>
        <w:br/>
        <w:t xml:space="preserve">Major: </w:t>
      </w:r>
      <w:r w:rsidR="00182B04">
        <w:rPr>
          <w:sz w:val="18"/>
          <w:szCs w:val="28"/>
        </w:rPr>
        <w:t>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6307D60A" w14:textId="02E29EEF" w:rsidR="003F6ABD" w:rsidRPr="005613E5" w:rsidRDefault="005613E5" w:rsidP="00E55AE7">
      <w:pPr>
        <w:pBdr>
          <w:top w:val="single" w:sz="12" w:space="1" w:color="auto"/>
          <w:bottom w:val="single" w:sz="12" w:space="1" w:color="auto"/>
        </w:pBdr>
        <w:jc w:val="both"/>
        <w:rPr>
          <w:b/>
          <w:bCs/>
          <w:sz w:val="20"/>
          <w:szCs w:val="20"/>
        </w:rPr>
      </w:pPr>
      <w:r w:rsidRPr="005613E5">
        <w:rPr>
          <w:b/>
          <w:bCs/>
          <w:sz w:val="20"/>
          <w:szCs w:val="20"/>
        </w:rPr>
        <w:t xml:space="preserve">The immune response in plants differs from that of animals. Plants are capable of recognizing pattern recognition receptors (PRRs) that are activated via pattern triggered immunity (PTI); however, plants also rely on reactive oxygen species (ROSs) in order to be alerted to potential pathogens. Respiratory oxidase homologs (RBOHs), a form of NADPH oxidases, are the producers of ROSs during PTI. A relevant type of RBOH in Arabidopsis is RBOHD. </w:t>
      </w:r>
      <w:r w:rsidRPr="005613E5">
        <w:rPr>
          <w:b/>
          <w:bCs/>
          <w:i/>
          <w:iCs/>
          <w:sz w:val="20"/>
          <w:szCs w:val="20"/>
        </w:rPr>
        <w:t xml:space="preserve">pbl13 </w:t>
      </w:r>
      <w:r w:rsidRPr="005613E5">
        <w:rPr>
          <w:b/>
          <w:bCs/>
          <w:sz w:val="20"/>
          <w:szCs w:val="20"/>
        </w:rPr>
        <w:t>Arabidopsis mutants show increased resistance to bacterial infection, but the mechanism remains unclear. The research indicates that PBL13 is negatively regulated via a RING domain E3 ubiquitin ligase</w:t>
      </w:r>
      <w:r w:rsidRPr="005613E5">
        <w:rPr>
          <w:rFonts w:ascii="AdvOT1ef757c0" w:hAnsi="AdvOT1ef757c0"/>
          <w:b/>
          <w:bCs/>
          <w:sz w:val="20"/>
          <w:szCs w:val="20"/>
        </w:rPr>
        <w:t xml:space="preserve"> </w:t>
      </w:r>
      <w:r w:rsidRPr="005613E5">
        <w:rPr>
          <w:b/>
          <w:bCs/>
          <w:sz w:val="20"/>
          <w:szCs w:val="20"/>
        </w:rPr>
        <w:t>(PIRE) and is, in part with PIRE, responsible for phosphorylation of RBOHD resulting in increased ROS production.</w:t>
      </w:r>
    </w:p>
    <w:p w14:paraId="3EAB2B2E" w14:textId="77777777" w:rsidR="006C7C55" w:rsidRDefault="006C7C55" w:rsidP="00126F81">
      <w:pPr>
        <w:rPr>
          <w:b/>
          <w:sz w:val="18"/>
          <w:szCs w:val="20"/>
        </w:rPr>
      </w:pPr>
    </w:p>
    <w:p w14:paraId="47A44C9E" w14:textId="77777777" w:rsidR="00EA1A10" w:rsidRDefault="00EA1A10" w:rsidP="00126F81">
      <w:pPr>
        <w:rPr>
          <w:b/>
          <w:sz w:val="22"/>
        </w:rPr>
      </w:pPr>
    </w:p>
    <w:p w14:paraId="051C1920" w14:textId="77777777" w:rsidR="006C7C55" w:rsidRDefault="006C7C55" w:rsidP="00126F81">
      <w:pPr>
        <w:rPr>
          <w:b/>
          <w:sz w:val="22"/>
        </w:rPr>
        <w:sectPr w:rsidR="006C7C55" w:rsidSect="00F500BE">
          <w:headerReference w:type="default" r:id="rId9"/>
          <w:footerReference w:type="default" r:id="rId10"/>
          <w:pgSz w:w="12240" w:h="15840"/>
          <w:pgMar w:top="1440" w:right="1440" w:bottom="1440" w:left="1440" w:header="2016" w:footer="432" w:gutter="0"/>
          <w:cols w:space="720"/>
          <w:docGrid w:linePitch="360"/>
        </w:sectPr>
      </w:pPr>
    </w:p>
    <w:p w14:paraId="21FC9E4B" w14:textId="77777777" w:rsidR="00CD11C0" w:rsidRPr="005613E5" w:rsidRDefault="00CD11C0" w:rsidP="00126F81">
      <w:pPr>
        <w:rPr>
          <w:b/>
        </w:rPr>
      </w:pPr>
      <w:r w:rsidRPr="005613E5">
        <w:rPr>
          <w:b/>
        </w:rPr>
        <w:t>Introduction</w:t>
      </w:r>
    </w:p>
    <w:p w14:paraId="6BC1082B" w14:textId="77777777" w:rsidR="005613E5" w:rsidRDefault="005613E5" w:rsidP="005613E5">
      <w:pPr>
        <w:ind w:firstLine="720"/>
        <w:jc w:val="both"/>
      </w:pPr>
      <w:r>
        <w:t xml:space="preserve">Plants, like animals, are capable of immune responses that enhance their resistance to certain pathogens. One of the main challenges for plants, however, is their inability to differentiate beneficial microorganisms from pathogens (Zhou and Zhang, 2020). A universal term among all eukaryotes is PTI, which stands for pattern triggered immunity (Albert et al., 2020). </w:t>
      </w:r>
    </w:p>
    <w:p w14:paraId="14AFF1C2" w14:textId="1F99D65A" w:rsidR="005613E5" w:rsidRDefault="005613E5" w:rsidP="005613E5">
      <w:pPr>
        <w:ind w:firstLine="720"/>
        <w:jc w:val="both"/>
      </w:pPr>
      <w:r>
        <w:t xml:space="preserve">PTI allows eukaryotic organisms to engage pattern recognition receptors (PRRs) in order to sense pathogen-associated molecular patterns (PAMPs) and microbe-associated molecular patterns (MAMPs) (Albert et al., 2020). When PRRs are activated, downstream signaling is triggered and reactive oxygen species (ROSs) are released (Lee et al., 2020). </w:t>
      </w:r>
    </w:p>
    <w:p w14:paraId="3CDA4B76" w14:textId="77777777" w:rsidR="005613E5" w:rsidRDefault="005613E5" w:rsidP="005613E5">
      <w:pPr>
        <w:ind w:firstLine="720"/>
        <w:jc w:val="both"/>
      </w:pPr>
      <w:r>
        <w:t>ROSs are molecules that contain oxygen and possess a higher chemical affinity than O</w:t>
      </w:r>
      <w:r>
        <w:rPr>
          <w:vertAlign w:val="subscript"/>
        </w:rPr>
        <w:t>2</w:t>
      </w:r>
      <w:r>
        <w:t xml:space="preserve"> </w:t>
      </w:r>
      <w:r w:rsidRPr="005A5C87">
        <w:t>making</w:t>
      </w:r>
      <w:r>
        <w:t xml:space="preserve"> them less stable; some of the most common ROSs in plants are O</w:t>
      </w:r>
      <w:r>
        <w:rPr>
          <w:vertAlign w:val="subscript"/>
        </w:rPr>
        <w:t xml:space="preserve">2, </w:t>
      </w:r>
      <w:r>
        <w:t>O</w:t>
      </w:r>
      <w:r>
        <w:rPr>
          <w:vertAlign w:val="subscript"/>
        </w:rPr>
        <w:t>2</w:t>
      </w:r>
      <w:r>
        <w:rPr>
          <w:vertAlign w:val="superscript"/>
        </w:rPr>
        <w:t>-</w:t>
      </w:r>
      <w:r>
        <w:t>, H</w:t>
      </w:r>
      <w:r>
        <w:rPr>
          <w:vertAlign w:val="subscript"/>
        </w:rPr>
        <w:t>2</w:t>
      </w:r>
      <w:r>
        <w:t>O</w:t>
      </w:r>
      <w:r>
        <w:rPr>
          <w:vertAlign w:val="subscript"/>
        </w:rPr>
        <w:t>2</w:t>
      </w:r>
      <w:r>
        <w:t xml:space="preserve">, and </w:t>
      </w:r>
      <w:r>
        <w:t>OH</w:t>
      </w:r>
      <w:r>
        <w:rPr>
          <w:vertAlign w:val="superscript"/>
        </w:rPr>
        <w:t>-</w:t>
      </w:r>
      <w:r>
        <w:t xml:space="preserve"> (</w:t>
      </w:r>
      <w:proofErr w:type="spellStart"/>
      <w:r w:rsidRPr="005A5C87">
        <w:t>Waszczak</w:t>
      </w:r>
      <w:proofErr w:type="spellEnd"/>
      <w:r>
        <w:t xml:space="preserve"> et al., 2018). ROSs are mainly produced and contained in the chloroplasts, mitochondria, and peroxisomes (Das and </w:t>
      </w:r>
      <w:proofErr w:type="spellStart"/>
      <w:r>
        <w:t>Roychoudhury</w:t>
      </w:r>
      <w:proofErr w:type="spellEnd"/>
      <w:r>
        <w:t xml:space="preserve">, 2014). </w:t>
      </w:r>
    </w:p>
    <w:p w14:paraId="1D8DB93F" w14:textId="3C2BF155" w:rsidR="005613E5" w:rsidRDefault="005613E5" w:rsidP="005613E5">
      <w:pPr>
        <w:jc w:val="both"/>
      </w:pPr>
      <w:r>
        <w:tab/>
        <w:t xml:space="preserve">NADPH oxidases are responsible for ROS production during PTI (Lee et al., 2020). </w:t>
      </w:r>
      <w:r w:rsidR="009E661D">
        <w:t>Lee et al., 2020 also states that a</w:t>
      </w:r>
      <w:r w:rsidR="00182B04">
        <w:t xml:space="preserve"> variation of NADH oxidases, called r</w:t>
      </w:r>
      <w:r>
        <w:t>espiratory oxidase homologs (RBOHs)</w:t>
      </w:r>
      <w:r w:rsidR="00182B04">
        <w:t>,</w:t>
      </w:r>
      <w:r>
        <w:t xml:space="preserve"> are responsible for pathogen defense among other functions in plants</w:t>
      </w:r>
      <w:r w:rsidR="00182B04">
        <w:t>.</w:t>
      </w:r>
    </w:p>
    <w:p w14:paraId="61087562" w14:textId="5C27F542" w:rsidR="005613E5" w:rsidRDefault="005613E5" w:rsidP="005613E5">
      <w:pPr>
        <w:jc w:val="both"/>
      </w:pPr>
      <w:r>
        <w:tab/>
      </w:r>
      <w:r w:rsidRPr="003077D3">
        <w:rPr>
          <w:i/>
          <w:iCs/>
        </w:rPr>
        <w:t>Arabidopsis thaliana</w:t>
      </w:r>
      <w:r>
        <w:t>, a commonly researched plant, has a genome made up of 10 genes that code for RBOHs (</w:t>
      </w:r>
      <w:proofErr w:type="spellStart"/>
      <w:r w:rsidRPr="005A5C87">
        <w:t>Waszczak</w:t>
      </w:r>
      <w:proofErr w:type="spellEnd"/>
      <w:r>
        <w:t xml:space="preserve"> et al., 2018). The most relevant isoform of RBOH is called RBOHD and is in charge of PAMP activation and ROS production</w:t>
      </w:r>
      <w:r w:rsidR="00182B04">
        <w:t xml:space="preserve"> (Lee et al., 2020). </w:t>
      </w:r>
      <w:r w:rsidR="001163CC">
        <w:t>The</w:t>
      </w:r>
      <w:r w:rsidR="00E62A5B">
        <w:t xml:space="preserve"> previously cited</w:t>
      </w:r>
      <w:r w:rsidR="001163CC">
        <w:t xml:space="preserve"> study indicates that o</w:t>
      </w:r>
      <w:r>
        <w:t>nce PAMP is activated in Arabidopsis, conformational changes in the N-terminal of RBOHD occur due to the rapid entry of Ca</w:t>
      </w:r>
      <w:r>
        <w:rPr>
          <w:vertAlign w:val="superscript"/>
        </w:rPr>
        <w:t>2+</w:t>
      </w:r>
      <w:r>
        <w:t xml:space="preserve"> ions resulting in production of ROS</w:t>
      </w:r>
      <w:r w:rsidR="00182B04">
        <w:t xml:space="preserve">. </w:t>
      </w:r>
      <w:r>
        <w:t xml:space="preserve">It is also believed </w:t>
      </w:r>
      <w:r>
        <w:lastRenderedPageBreak/>
        <w:t>that the relationship between calcium signaling and ROS production is mutually activating (Zhou and Zhang, 2020).</w:t>
      </w:r>
    </w:p>
    <w:p w14:paraId="1C8C2617" w14:textId="77777777" w:rsidR="005613E5" w:rsidRDefault="005613E5" w:rsidP="005613E5">
      <w:pPr>
        <w:jc w:val="both"/>
      </w:pPr>
      <w:r>
        <w:tab/>
        <w:t xml:space="preserve">It is understood that </w:t>
      </w:r>
      <w:r w:rsidRPr="00436199">
        <w:rPr>
          <w:i/>
          <w:iCs/>
        </w:rPr>
        <w:t>pbl13</w:t>
      </w:r>
      <w:r>
        <w:t xml:space="preserve">, an Arabidopsis mutant, shows increased resistance to </w:t>
      </w:r>
      <w:r w:rsidRPr="00436199">
        <w:rPr>
          <w:i/>
          <w:iCs/>
        </w:rPr>
        <w:t xml:space="preserve">Pseudomonas </w:t>
      </w:r>
      <w:proofErr w:type="spellStart"/>
      <w:r w:rsidRPr="00436199">
        <w:rPr>
          <w:i/>
          <w:iCs/>
        </w:rPr>
        <w:t>syringae</w:t>
      </w:r>
      <w:proofErr w:type="spellEnd"/>
      <w:r>
        <w:t xml:space="preserve"> and greater ROS production via negative regulation; however, the mechanism of how this occurs is still unknown (Albert et al., 2020, Lee et al., 2020). </w:t>
      </w:r>
    </w:p>
    <w:p w14:paraId="479E1300" w14:textId="668311DB" w:rsidR="005613E5" w:rsidRDefault="005613E5" w:rsidP="005613E5">
      <w:pPr>
        <w:jc w:val="both"/>
      </w:pPr>
      <w:r>
        <w:tab/>
      </w:r>
      <w:r>
        <w:rPr>
          <w:color w:val="000000"/>
        </w:rPr>
        <w:t>Negative regulation of immunity is crucial in plants because it certifies that the necessary response is carried out when a plant is exposed to a pathogen</w:t>
      </w:r>
      <w:r w:rsidR="001163CC">
        <w:rPr>
          <w:color w:val="000000"/>
        </w:rPr>
        <w:t xml:space="preserve"> (</w:t>
      </w:r>
      <w:r w:rsidR="00E62A5B">
        <w:t>v</w:t>
      </w:r>
      <w:r w:rsidR="001163CC">
        <w:t>)</w:t>
      </w:r>
      <w:r w:rsidR="00182B04">
        <w:rPr>
          <w:color w:val="000000"/>
        </w:rPr>
        <w:t xml:space="preserve">. </w:t>
      </w:r>
      <w:r w:rsidR="001163CC">
        <w:rPr>
          <w:color w:val="000000"/>
        </w:rPr>
        <w:t>The primary research cites that the t</w:t>
      </w:r>
      <w:r w:rsidRPr="00F93922">
        <w:rPr>
          <w:color w:val="000000"/>
        </w:rPr>
        <w:t>hree</w:t>
      </w:r>
      <w:r>
        <w:rPr>
          <w:color w:val="000000"/>
        </w:rPr>
        <w:t xml:space="preserve"> common</w:t>
      </w:r>
      <w:r w:rsidRPr="00F93922">
        <w:rPr>
          <w:color w:val="000000"/>
        </w:rPr>
        <w:t xml:space="preserve"> types of negatively regulated immunity are the primary receptor complex, downstream signaling</w:t>
      </w:r>
      <w:r>
        <w:rPr>
          <w:color w:val="000000"/>
        </w:rPr>
        <w:t xml:space="preserve"> </w:t>
      </w:r>
      <w:r w:rsidRPr="00F93922">
        <w:rPr>
          <w:color w:val="000000"/>
        </w:rPr>
        <w:t>components, and transcriptional regulators</w:t>
      </w:r>
      <w:r w:rsidR="00182B04">
        <w:rPr>
          <w:color w:val="000000"/>
        </w:rPr>
        <w:t xml:space="preserve">. </w:t>
      </w:r>
      <w:r>
        <w:t xml:space="preserve">However, </w:t>
      </w:r>
      <w:r>
        <w:rPr>
          <w:color w:val="000000"/>
        </w:rPr>
        <w:t>n</w:t>
      </w:r>
      <w:r w:rsidRPr="005A5C87">
        <w:rPr>
          <w:color w:val="000000"/>
        </w:rPr>
        <w:t>ot much is known about negative regulators and their role in deactiv</w:t>
      </w:r>
      <w:r>
        <w:rPr>
          <w:color w:val="000000"/>
        </w:rPr>
        <w:t>ated</w:t>
      </w:r>
      <w:r w:rsidRPr="005A5C87">
        <w:rPr>
          <w:color w:val="000000"/>
        </w:rPr>
        <w:t xml:space="preserve"> receptor signaling</w:t>
      </w:r>
      <w:r>
        <w:rPr>
          <w:color w:val="000000"/>
        </w:rPr>
        <w:t xml:space="preserve"> (</w:t>
      </w:r>
      <w:r>
        <w:t xml:space="preserve">Lee et al., 2020). </w:t>
      </w:r>
    </w:p>
    <w:p w14:paraId="73516987" w14:textId="164BCE41" w:rsidR="002F1F2B" w:rsidRPr="00EA1A10" w:rsidRDefault="005613E5" w:rsidP="005613E5">
      <w:pPr>
        <w:jc w:val="both"/>
        <w:rPr>
          <w:sz w:val="20"/>
          <w:szCs w:val="20"/>
        </w:rPr>
      </w:pPr>
      <w:r>
        <w:tab/>
        <w:t>The goal of this research is to identify a mechanism for the regulation of RBOHD in Arabidopsis via phosphorylation and ubiquitination (Lee et al., 2020).</w:t>
      </w:r>
    </w:p>
    <w:p w14:paraId="154A486C" w14:textId="77777777" w:rsidR="00687512" w:rsidRPr="00EA1A10" w:rsidRDefault="00687512" w:rsidP="00126F81">
      <w:pPr>
        <w:ind w:firstLine="720"/>
        <w:rPr>
          <w:sz w:val="20"/>
          <w:szCs w:val="20"/>
        </w:rPr>
      </w:pPr>
    </w:p>
    <w:p w14:paraId="5DC90BC2" w14:textId="03F8D29A" w:rsidR="00BC43A2" w:rsidRDefault="007B14BA" w:rsidP="00BC43A2">
      <w:pPr>
        <w:rPr>
          <w:b/>
        </w:rPr>
      </w:pPr>
      <w:r w:rsidRPr="005613E5">
        <w:rPr>
          <w:b/>
        </w:rPr>
        <w:t>Recent Progress</w:t>
      </w:r>
    </w:p>
    <w:p w14:paraId="7BB40774" w14:textId="7BCDD35E" w:rsidR="00E62A5B" w:rsidRPr="00E62A5B" w:rsidRDefault="00E62A5B" w:rsidP="00BC43A2">
      <w:pPr>
        <w:rPr>
          <w:color w:val="000000" w:themeColor="text1"/>
        </w:rPr>
      </w:pPr>
      <w:r>
        <w:rPr>
          <w:b/>
        </w:rPr>
        <w:tab/>
      </w:r>
      <w:r>
        <w:rPr>
          <w:bCs/>
        </w:rPr>
        <w:t xml:space="preserve">Much of the recent progress regarding ROS production and RBOHD has already been conducted in the primary research article by </w:t>
      </w:r>
      <w:r>
        <w:rPr>
          <w:color w:val="000000" w:themeColor="text1"/>
          <w:shd w:val="clear" w:color="auto" w:fill="FFFFFF"/>
        </w:rPr>
        <w:t>Lee et al., 2020. Below are some other recent discoveries made by researchers in this field regarding possible mechanisms for ROS production.</w:t>
      </w:r>
    </w:p>
    <w:p w14:paraId="665B6A89" w14:textId="77777777" w:rsidR="005613E5" w:rsidRDefault="005613E5" w:rsidP="00E62A5B">
      <w:pPr>
        <w:ind w:firstLine="720"/>
        <w:jc w:val="both"/>
      </w:pPr>
      <w:r>
        <w:t>Cytosolic glyoxylate reductase (GLYR1) may be another contributing factor to an increase in ROS production in Arabidopsis which is responsible for reducing glyoxylate to glycolate thus allowing reoxidation (</w:t>
      </w:r>
      <w:proofErr w:type="spellStart"/>
      <w:r w:rsidRPr="005A5C87">
        <w:t>Waszczak</w:t>
      </w:r>
      <w:proofErr w:type="spellEnd"/>
      <w:r>
        <w:t xml:space="preserve"> et al., 2018). </w:t>
      </w:r>
    </w:p>
    <w:p w14:paraId="7F825500" w14:textId="24952689" w:rsidR="005613E5" w:rsidRDefault="005613E5" w:rsidP="005613E5">
      <w:pPr>
        <w:jc w:val="both"/>
      </w:pPr>
      <w:r>
        <w:tab/>
      </w:r>
      <w:r w:rsidR="009E661D">
        <w:t xml:space="preserve">The gene </w:t>
      </w:r>
      <w:r>
        <w:t>BIK1 is also believed to play an important role in increased ROS production via phosphorylation and activation of Ca</w:t>
      </w:r>
      <w:r>
        <w:rPr>
          <w:vertAlign w:val="superscript"/>
        </w:rPr>
        <w:t xml:space="preserve">2+ </w:t>
      </w:r>
      <w:r>
        <w:t xml:space="preserve">channels which stimulate calcium-dependent protein kinases (CPKs) and result in RBOHD phosphorylation and increased ROS burst (Wang et al., 2020). </w:t>
      </w:r>
    </w:p>
    <w:p w14:paraId="793A1E3D" w14:textId="493E8BB4" w:rsidR="00BC43A2" w:rsidRPr="005613E5" w:rsidRDefault="005613E5" w:rsidP="005613E5">
      <w:pPr>
        <w:ind w:firstLine="720"/>
        <w:jc w:val="both"/>
      </w:pPr>
      <w:r>
        <w:t>An increase in ROS can also occur as a result of MAMP activation, as opposed to PAMP, through the acquisition of calcium-dependent protein kinase 5 (CPK5) via phosphorylation and binding of Ca</w:t>
      </w:r>
      <w:r>
        <w:rPr>
          <w:vertAlign w:val="superscript"/>
        </w:rPr>
        <w:t xml:space="preserve">2+ </w:t>
      </w:r>
      <w:r>
        <w:t>to the N-terminal of RBOHD (Zhou and Zhang, 2020).</w:t>
      </w:r>
    </w:p>
    <w:p w14:paraId="0F57BA4A" w14:textId="77777777" w:rsidR="00E62A5B" w:rsidRDefault="00E62A5B" w:rsidP="00283657">
      <w:pPr>
        <w:jc w:val="both"/>
        <w:rPr>
          <w:b/>
        </w:rPr>
      </w:pPr>
    </w:p>
    <w:p w14:paraId="45A703FE" w14:textId="2232BBB4" w:rsidR="007B14BA" w:rsidRPr="005613E5" w:rsidRDefault="007B14BA" w:rsidP="00283657">
      <w:pPr>
        <w:jc w:val="both"/>
        <w:rPr>
          <w:b/>
        </w:rPr>
      </w:pPr>
      <w:r w:rsidRPr="005613E5">
        <w:rPr>
          <w:b/>
        </w:rPr>
        <w:t>Discussion</w:t>
      </w:r>
    </w:p>
    <w:p w14:paraId="506A1A13" w14:textId="171C809E" w:rsidR="005613E5" w:rsidRDefault="005613E5" w:rsidP="005613E5">
      <w:pPr>
        <w:ind w:firstLine="720"/>
        <w:jc w:val="both"/>
      </w:pPr>
      <w:r>
        <w:t xml:space="preserve">Protein array technology was used to pinpoint </w:t>
      </w:r>
      <w:r w:rsidRPr="00AB5698">
        <w:t>a RING domain E3 ubiquitin ligase</w:t>
      </w:r>
      <w:r>
        <w:rPr>
          <w:rFonts w:ascii="AdvOT1ef757c0" w:hAnsi="AdvOT1ef757c0"/>
          <w:sz w:val="18"/>
          <w:szCs w:val="18"/>
        </w:rPr>
        <w:t xml:space="preserve"> </w:t>
      </w:r>
      <w:r>
        <w:t xml:space="preserve">(PIRE) which was discovered to interact with PBL13 and the C-terminus of RBOHD (Lee et al., 2020). </w:t>
      </w:r>
      <w:r w:rsidR="00E62A5B">
        <w:t>The same study found</w:t>
      </w:r>
      <w:r>
        <w:t xml:space="preserve"> that PIRE was responsible for the ubiquitination of RBOHD, increased ROS production via PAMP, and, ultimately, decreased bacterial growth</w:t>
      </w:r>
      <w:r w:rsidR="009E661D">
        <w:t>.</w:t>
      </w:r>
      <w:r>
        <w:t xml:space="preserve"> The results of th</w:t>
      </w:r>
      <w:r w:rsidR="00E62A5B">
        <w:t>is</w:t>
      </w:r>
      <w:r>
        <w:t xml:space="preserve"> research also indicate that PBL13 is negatively regulated and phosphorylates RBOHD resulting in ROS production in Arabidopsis</w:t>
      </w:r>
      <w:r w:rsidR="009E661D">
        <w:t xml:space="preserve">. </w:t>
      </w:r>
      <w:r>
        <w:t xml:space="preserve">It was also found that PIRE undergoes phosphorylation upon the onset of the immune response (Lee et al., 2020). </w:t>
      </w:r>
    </w:p>
    <w:p w14:paraId="117727E4" w14:textId="77777777" w:rsidR="005613E5" w:rsidRPr="00990B77" w:rsidRDefault="005613E5" w:rsidP="005613E5">
      <w:pPr>
        <w:ind w:firstLine="720"/>
        <w:jc w:val="both"/>
      </w:pPr>
      <w:r>
        <w:t xml:space="preserve">flg22 (a bacterial PAMP flagellin) can induce ROS production, but mutations of certain serine residues in RBOHD can halt this production (Wang et al., 2020). </w:t>
      </w:r>
      <w:r w:rsidRPr="00990B77">
        <w:t>In addition to</w:t>
      </w:r>
      <w:r>
        <w:rPr>
          <w:i/>
          <w:iCs/>
        </w:rPr>
        <w:t xml:space="preserve"> </w:t>
      </w:r>
      <w:r>
        <w:t>coupling with RBOHD, flg22 is also phosphorylated by PIRE (Lee et al., 2020).</w:t>
      </w:r>
    </w:p>
    <w:p w14:paraId="23421944" w14:textId="77777777" w:rsidR="005613E5" w:rsidRDefault="005613E5" w:rsidP="005613E5">
      <w:pPr>
        <w:ind w:firstLine="720"/>
        <w:jc w:val="both"/>
      </w:pPr>
      <w:r>
        <w:t xml:space="preserve">Additional research suggests that RBOHD plays a role in monitoring stomatal opening and closing which may contribute to RBOHD’s ability to regulate the intensity of bacterial infection (Albert et al., 2020). </w:t>
      </w:r>
    </w:p>
    <w:p w14:paraId="33510E9A" w14:textId="39D00B76" w:rsidR="002F1F2B" w:rsidRDefault="005613E5" w:rsidP="005613E5">
      <w:pPr>
        <w:ind w:firstLine="720"/>
        <w:rPr>
          <w:sz w:val="20"/>
          <w:szCs w:val="20"/>
        </w:rPr>
      </w:pPr>
      <w:r>
        <w:t>Certain research questions remain unanswered. One main question addresses the balance of positive and negative regulation in RBOHD’s N and C terminals in regard to post-translational changes pre- and post-infection (Wang et al., 2020). Another critical question asks whether the mechanism of ROS activation via RBOHs, RBOHD in Arabidopsis, can be applicable to other plants (Wang et al., 2020).</w:t>
      </w:r>
    </w:p>
    <w:p w14:paraId="302050CB" w14:textId="77777777" w:rsidR="004304CE" w:rsidRDefault="004304CE" w:rsidP="001908B8">
      <w:pPr>
        <w:jc w:val="both"/>
        <w:rPr>
          <w:b/>
          <w:sz w:val="20"/>
          <w:szCs w:val="20"/>
        </w:rPr>
      </w:pPr>
    </w:p>
    <w:p w14:paraId="161748D6" w14:textId="77777777" w:rsidR="00E62A5B" w:rsidRDefault="00E62A5B" w:rsidP="001908B8">
      <w:pPr>
        <w:jc w:val="both"/>
        <w:rPr>
          <w:b/>
        </w:rPr>
      </w:pPr>
    </w:p>
    <w:p w14:paraId="5CA7BD38" w14:textId="77777777" w:rsidR="00E62A5B" w:rsidRDefault="00E62A5B" w:rsidP="001908B8">
      <w:pPr>
        <w:jc w:val="both"/>
        <w:rPr>
          <w:b/>
        </w:rPr>
      </w:pPr>
    </w:p>
    <w:p w14:paraId="3532A59B" w14:textId="77777777" w:rsidR="00E62A5B" w:rsidRDefault="00E62A5B" w:rsidP="001908B8">
      <w:pPr>
        <w:jc w:val="both"/>
        <w:rPr>
          <w:b/>
        </w:rPr>
      </w:pPr>
    </w:p>
    <w:p w14:paraId="62C85403" w14:textId="2A12FAF7" w:rsidR="00B05CB1" w:rsidRPr="005613E5" w:rsidRDefault="00D525C6" w:rsidP="001908B8">
      <w:pPr>
        <w:jc w:val="both"/>
        <w:rPr>
          <w:b/>
        </w:rPr>
      </w:pPr>
      <w:r w:rsidRPr="005613E5">
        <w:rPr>
          <w:b/>
        </w:rPr>
        <w:lastRenderedPageBreak/>
        <w:t>References</w:t>
      </w:r>
    </w:p>
    <w:p w14:paraId="3A4BCFE1" w14:textId="77777777" w:rsidR="009F2170" w:rsidRDefault="009F2170" w:rsidP="001908B8">
      <w:pPr>
        <w:jc w:val="both"/>
        <w:rPr>
          <w:sz w:val="16"/>
          <w:szCs w:val="16"/>
        </w:rPr>
      </w:pPr>
    </w:p>
    <w:p w14:paraId="413267DC" w14:textId="6F445FA2" w:rsidR="005613E5" w:rsidRDefault="005613E5" w:rsidP="005613E5">
      <w:pPr>
        <w:ind w:left="720" w:hanging="720"/>
        <w:jc w:val="both"/>
      </w:pPr>
      <w:r>
        <w:t xml:space="preserve">Albert, I., Hua, C., </w:t>
      </w:r>
      <w:proofErr w:type="spellStart"/>
      <w:r>
        <w:t>Nürnberger</w:t>
      </w:r>
      <w:proofErr w:type="spellEnd"/>
      <w:r>
        <w:t xml:space="preserve">. T., Pruitt, R. N., and Zhang, L. 2020. Surface sensor systems in plant immunity. </w:t>
      </w:r>
      <w:r w:rsidRPr="00970CD4">
        <w:rPr>
          <w:i/>
          <w:iCs/>
        </w:rPr>
        <w:t>Plant Physiology</w:t>
      </w:r>
      <w:r>
        <w:t>. 182 (1582-1596).</w:t>
      </w:r>
    </w:p>
    <w:p w14:paraId="2D15B766" w14:textId="77777777" w:rsidR="00E62A5B" w:rsidRDefault="00E62A5B" w:rsidP="005613E5">
      <w:pPr>
        <w:ind w:left="720" w:hanging="720"/>
        <w:jc w:val="both"/>
      </w:pPr>
    </w:p>
    <w:p w14:paraId="45C73F15" w14:textId="1AB6D6B1" w:rsidR="005613E5" w:rsidRDefault="005613E5" w:rsidP="005613E5">
      <w:pPr>
        <w:ind w:left="720" w:hanging="720"/>
        <w:jc w:val="both"/>
        <w:rPr>
          <w:color w:val="020202"/>
        </w:rPr>
      </w:pPr>
      <w:r w:rsidRPr="00C80020">
        <w:t xml:space="preserve">Das, K. and </w:t>
      </w:r>
      <w:proofErr w:type="spellStart"/>
      <w:r w:rsidRPr="00C80020">
        <w:t>Roychoudhury</w:t>
      </w:r>
      <w:proofErr w:type="spellEnd"/>
      <w:r w:rsidRPr="00C80020">
        <w:t xml:space="preserve">, A. 2014. </w:t>
      </w:r>
      <w:r w:rsidRPr="00C80020">
        <w:rPr>
          <w:color w:val="020202"/>
        </w:rPr>
        <w:t>Reactive oxygen species (ROS) and response of antioxidants as ROS-scavengers during environmental stress in plants</w:t>
      </w:r>
      <w:r>
        <w:rPr>
          <w:color w:val="020202"/>
        </w:rPr>
        <w:t xml:space="preserve">. </w:t>
      </w:r>
      <w:r w:rsidRPr="00C80020">
        <w:rPr>
          <w:i/>
          <w:iCs/>
          <w:color w:val="020202"/>
        </w:rPr>
        <w:t>Frontiers in Environmental Science</w:t>
      </w:r>
      <w:r>
        <w:rPr>
          <w:color w:val="020202"/>
        </w:rPr>
        <w:t>. 2:53 (1-13).</w:t>
      </w:r>
    </w:p>
    <w:p w14:paraId="13FEC3CA" w14:textId="77777777" w:rsidR="00E62A5B" w:rsidRDefault="00E62A5B" w:rsidP="005613E5">
      <w:pPr>
        <w:ind w:left="720" w:hanging="720"/>
        <w:jc w:val="both"/>
        <w:rPr>
          <w:b/>
          <w:bCs/>
          <w:color w:val="020202"/>
        </w:rPr>
      </w:pPr>
    </w:p>
    <w:p w14:paraId="0900658C" w14:textId="77777777" w:rsidR="00E62A5B" w:rsidRDefault="00182B04" w:rsidP="00E62A5B">
      <w:pPr>
        <w:ind w:left="720" w:hanging="720"/>
        <w:jc w:val="both"/>
        <w:rPr>
          <w:b/>
          <w:bCs/>
          <w:color w:val="020202"/>
        </w:rPr>
      </w:pPr>
      <w:r w:rsidRPr="00182B04">
        <w:rPr>
          <w:b/>
          <w:bCs/>
          <w:color w:val="020202"/>
        </w:rPr>
        <w:t>Primary manuscript:</w:t>
      </w:r>
    </w:p>
    <w:p w14:paraId="07CBF282" w14:textId="246670C1" w:rsidR="005613E5" w:rsidRPr="00E62A5B" w:rsidRDefault="005613E5" w:rsidP="00E62A5B">
      <w:pPr>
        <w:ind w:left="720" w:hanging="720"/>
        <w:jc w:val="both"/>
        <w:rPr>
          <w:b/>
          <w:bCs/>
        </w:rPr>
      </w:pPr>
      <w:r w:rsidRPr="00182B04">
        <w:rPr>
          <w:b/>
          <w:bCs/>
        </w:rPr>
        <w:t xml:space="preserve">Lee, D. Lal, N. K., Lin, Z. D., Ma, S., Liu, J., Castro, B., </w:t>
      </w:r>
      <w:proofErr w:type="spellStart"/>
      <w:r w:rsidRPr="00182B04">
        <w:rPr>
          <w:b/>
          <w:bCs/>
        </w:rPr>
        <w:t>Taruño</w:t>
      </w:r>
      <w:proofErr w:type="spellEnd"/>
      <w:r w:rsidRPr="00182B04">
        <w:rPr>
          <w:b/>
          <w:bCs/>
        </w:rPr>
        <w:t xml:space="preserve">, T., Dinesh-Kumar, S. P., and </w:t>
      </w:r>
      <w:proofErr w:type="spellStart"/>
      <w:r w:rsidRPr="00182B04">
        <w:rPr>
          <w:b/>
          <w:bCs/>
        </w:rPr>
        <w:t>Coaker</w:t>
      </w:r>
      <w:proofErr w:type="spellEnd"/>
      <w:r w:rsidRPr="00182B04">
        <w:rPr>
          <w:b/>
          <w:bCs/>
        </w:rPr>
        <w:t xml:space="preserve">, G. 2020. Regulation of reactive oxygen species during plant immunity through phosphorylation and ubiquitination of RBOHD. </w:t>
      </w:r>
      <w:r w:rsidRPr="00182B04">
        <w:rPr>
          <w:b/>
          <w:bCs/>
          <w:i/>
          <w:iCs/>
        </w:rPr>
        <w:t>Nature Communications</w:t>
      </w:r>
      <w:r w:rsidRPr="00182B04">
        <w:rPr>
          <w:b/>
          <w:bCs/>
        </w:rPr>
        <w:t>. 11:1838 (1-16).</w:t>
      </w:r>
    </w:p>
    <w:p w14:paraId="36230B97" w14:textId="77777777" w:rsidR="005613E5" w:rsidRPr="002A14C4" w:rsidRDefault="005613E5" w:rsidP="005613E5">
      <w:pPr>
        <w:pStyle w:val="Heading1"/>
        <w:spacing w:before="0" w:after="0"/>
        <w:ind w:left="720" w:hanging="720"/>
        <w:rPr>
          <w:b w:val="0"/>
          <w:bCs w:val="0"/>
          <w:color w:val="000000" w:themeColor="text1"/>
          <w:sz w:val="24"/>
          <w:szCs w:val="24"/>
        </w:rPr>
      </w:pPr>
      <w:r w:rsidRPr="002A14C4">
        <w:rPr>
          <w:b w:val="0"/>
          <w:bCs w:val="0"/>
          <w:sz w:val="24"/>
          <w:szCs w:val="24"/>
        </w:rPr>
        <w:t xml:space="preserve">Wang, R., He, F., Ning, Y., and Wang, G. 2020. </w:t>
      </w:r>
      <w:r w:rsidRPr="002A14C4">
        <w:rPr>
          <w:rStyle w:val="title-text"/>
          <w:b w:val="0"/>
          <w:bCs w:val="0"/>
          <w:color w:val="000000" w:themeColor="text1"/>
          <w:sz w:val="24"/>
          <w:szCs w:val="24"/>
        </w:rPr>
        <w:t>Fine-</w:t>
      </w:r>
      <w:r>
        <w:rPr>
          <w:rStyle w:val="title-text"/>
          <w:b w:val="0"/>
          <w:bCs w:val="0"/>
          <w:color w:val="000000" w:themeColor="text1"/>
          <w:sz w:val="24"/>
          <w:szCs w:val="24"/>
        </w:rPr>
        <w:t>t</w:t>
      </w:r>
      <w:r w:rsidRPr="002A14C4">
        <w:rPr>
          <w:rStyle w:val="title-text"/>
          <w:b w:val="0"/>
          <w:bCs w:val="0"/>
          <w:color w:val="000000" w:themeColor="text1"/>
          <w:sz w:val="24"/>
          <w:szCs w:val="24"/>
        </w:rPr>
        <w:t>uning of RBOH-</w:t>
      </w:r>
      <w:r>
        <w:rPr>
          <w:rStyle w:val="title-text"/>
          <w:b w:val="0"/>
          <w:bCs w:val="0"/>
          <w:color w:val="000000" w:themeColor="text1"/>
          <w:sz w:val="24"/>
          <w:szCs w:val="24"/>
        </w:rPr>
        <w:t>m</w:t>
      </w:r>
      <w:r w:rsidRPr="002A14C4">
        <w:rPr>
          <w:rStyle w:val="title-text"/>
          <w:b w:val="0"/>
          <w:bCs w:val="0"/>
          <w:color w:val="000000" w:themeColor="text1"/>
          <w:sz w:val="24"/>
          <w:szCs w:val="24"/>
        </w:rPr>
        <w:t xml:space="preserve">ediated ROS </w:t>
      </w:r>
      <w:r>
        <w:rPr>
          <w:rStyle w:val="title-text"/>
          <w:b w:val="0"/>
          <w:bCs w:val="0"/>
          <w:color w:val="000000" w:themeColor="text1"/>
          <w:sz w:val="24"/>
          <w:szCs w:val="24"/>
        </w:rPr>
        <w:t>s</w:t>
      </w:r>
      <w:r w:rsidRPr="002A14C4">
        <w:rPr>
          <w:rStyle w:val="title-text"/>
          <w:b w:val="0"/>
          <w:bCs w:val="0"/>
          <w:color w:val="000000" w:themeColor="text1"/>
          <w:sz w:val="24"/>
          <w:szCs w:val="24"/>
        </w:rPr>
        <w:t xml:space="preserve">ignaling in </w:t>
      </w:r>
      <w:r>
        <w:rPr>
          <w:rStyle w:val="title-text"/>
          <w:b w:val="0"/>
          <w:bCs w:val="0"/>
          <w:color w:val="000000" w:themeColor="text1"/>
          <w:sz w:val="24"/>
          <w:szCs w:val="24"/>
        </w:rPr>
        <w:t>p</w:t>
      </w:r>
      <w:r w:rsidRPr="002A14C4">
        <w:rPr>
          <w:rStyle w:val="title-text"/>
          <w:b w:val="0"/>
          <w:bCs w:val="0"/>
          <w:color w:val="000000" w:themeColor="text1"/>
          <w:sz w:val="24"/>
          <w:szCs w:val="24"/>
        </w:rPr>
        <w:t xml:space="preserve">lant </w:t>
      </w:r>
      <w:r>
        <w:rPr>
          <w:rStyle w:val="title-text"/>
          <w:b w:val="0"/>
          <w:bCs w:val="0"/>
          <w:color w:val="000000" w:themeColor="text1"/>
          <w:sz w:val="24"/>
          <w:szCs w:val="24"/>
        </w:rPr>
        <w:t>i</w:t>
      </w:r>
      <w:r w:rsidRPr="002A14C4">
        <w:rPr>
          <w:rStyle w:val="title-text"/>
          <w:b w:val="0"/>
          <w:bCs w:val="0"/>
          <w:color w:val="000000" w:themeColor="text1"/>
          <w:sz w:val="24"/>
          <w:szCs w:val="24"/>
        </w:rPr>
        <w:t>mmunity</w:t>
      </w:r>
      <w:r>
        <w:rPr>
          <w:rStyle w:val="title-text"/>
          <w:b w:val="0"/>
          <w:bCs w:val="0"/>
          <w:color w:val="000000" w:themeColor="text1"/>
          <w:sz w:val="24"/>
          <w:szCs w:val="24"/>
        </w:rPr>
        <w:t xml:space="preserve">. </w:t>
      </w:r>
      <w:r w:rsidRPr="002A14C4">
        <w:rPr>
          <w:rStyle w:val="title-text"/>
          <w:b w:val="0"/>
          <w:bCs w:val="0"/>
          <w:i/>
          <w:iCs/>
          <w:color w:val="000000" w:themeColor="text1"/>
          <w:sz w:val="24"/>
          <w:szCs w:val="24"/>
        </w:rPr>
        <w:t>Trends in Plant Science</w:t>
      </w:r>
      <w:r>
        <w:rPr>
          <w:rStyle w:val="title-text"/>
          <w:b w:val="0"/>
          <w:bCs w:val="0"/>
          <w:color w:val="000000" w:themeColor="text1"/>
          <w:sz w:val="24"/>
          <w:szCs w:val="24"/>
        </w:rPr>
        <w:t xml:space="preserve">. 25:11 (1060-1062). </w:t>
      </w:r>
    </w:p>
    <w:p w14:paraId="798079B1" w14:textId="77777777" w:rsidR="005613E5" w:rsidRDefault="005613E5" w:rsidP="005613E5">
      <w:pPr>
        <w:pStyle w:val="NormalWeb"/>
        <w:ind w:left="720" w:hanging="720"/>
      </w:pPr>
      <w:proofErr w:type="spellStart"/>
      <w:r>
        <w:t>Waszczak</w:t>
      </w:r>
      <w:proofErr w:type="spellEnd"/>
      <w:r>
        <w:t xml:space="preserve">, C., Carmody, M., </w:t>
      </w:r>
      <w:proofErr w:type="spellStart"/>
      <w:r>
        <w:t>Kangasjärvi</w:t>
      </w:r>
      <w:proofErr w:type="spellEnd"/>
      <w:r>
        <w:t xml:space="preserve">, J. 2018. Reactive oxygen species in plant signaling. </w:t>
      </w:r>
      <w:r w:rsidRPr="00A9617A">
        <w:rPr>
          <w:i/>
          <w:iCs/>
        </w:rPr>
        <w:t>Annual Review of Plant Biology</w:t>
      </w:r>
      <w:r>
        <w:t xml:space="preserve">. 69 (209-236). </w:t>
      </w:r>
    </w:p>
    <w:p w14:paraId="14538346" w14:textId="50C97356" w:rsidR="002F1F2B" w:rsidRPr="004304CE" w:rsidRDefault="005613E5" w:rsidP="005613E5">
      <w:pPr>
        <w:ind w:left="720" w:hanging="720"/>
        <w:rPr>
          <w:sz w:val="16"/>
          <w:szCs w:val="16"/>
        </w:rPr>
      </w:pPr>
      <w:r>
        <w:t xml:space="preserve">Zhou, J. M. and Zhang, Y. 2020. Plant immunity: danger perception and signaling. </w:t>
      </w:r>
      <w:r w:rsidRPr="009D3220">
        <w:rPr>
          <w:i/>
          <w:iCs/>
        </w:rPr>
        <w:t>Cell</w:t>
      </w:r>
      <w:r>
        <w:t>. 181:5 (978-989).</w:t>
      </w:r>
    </w:p>
    <w:p w14:paraId="62DFDD68" w14:textId="1F8F7B0D" w:rsidR="00B05CB1" w:rsidRPr="004304CE" w:rsidRDefault="00B05CB1" w:rsidP="001908B8">
      <w:pPr>
        <w:ind w:left="720" w:hanging="720"/>
        <w:jc w:val="both"/>
        <w:rPr>
          <w:sz w:val="16"/>
          <w:szCs w:val="16"/>
        </w:rPr>
      </w:pPr>
    </w:p>
    <w:p w14:paraId="413DDBD6" w14:textId="77777777" w:rsidR="00751C05" w:rsidRPr="00EA1A10" w:rsidRDefault="00751C05" w:rsidP="00283657">
      <w:pPr>
        <w:ind w:left="720" w:hanging="810"/>
        <w:jc w:val="both"/>
        <w:rPr>
          <w:sz w:val="20"/>
          <w:szCs w:val="20"/>
        </w:rPr>
      </w:pPr>
    </w:p>
    <w:p w14:paraId="7D2780A6" w14:textId="6CA353D0" w:rsidR="00751C05" w:rsidRDefault="00751C05" w:rsidP="00751C05">
      <w:pPr>
        <w:ind w:left="720" w:hanging="810"/>
        <w:rPr>
          <w:sz w:val="20"/>
          <w:szCs w:val="20"/>
        </w:rPr>
      </w:pPr>
    </w:p>
    <w:p w14:paraId="50D33850" w14:textId="522448AD" w:rsidR="00151F85" w:rsidRDefault="00151F85" w:rsidP="00751C05">
      <w:pPr>
        <w:ind w:left="720" w:hanging="810"/>
        <w:rPr>
          <w:sz w:val="20"/>
          <w:szCs w:val="20"/>
        </w:rPr>
      </w:pPr>
    </w:p>
    <w:p w14:paraId="5504F91A" w14:textId="3AD535A2" w:rsidR="00151F85" w:rsidRDefault="00151F85" w:rsidP="00751C05">
      <w:pPr>
        <w:ind w:left="720" w:hanging="810"/>
        <w:rPr>
          <w:sz w:val="20"/>
          <w:szCs w:val="20"/>
        </w:rPr>
      </w:pPr>
    </w:p>
    <w:p w14:paraId="207763DE" w14:textId="1F3EF139" w:rsidR="00151F85" w:rsidRDefault="00151F85" w:rsidP="00751C05">
      <w:pPr>
        <w:ind w:left="720" w:hanging="810"/>
        <w:rPr>
          <w:sz w:val="20"/>
          <w:szCs w:val="20"/>
        </w:rPr>
      </w:pPr>
    </w:p>
    <w:p w14:paraId="4CB8ECAD" w14:textId="6D5C81EF" w:rsidR="00151F85" w:rsidRDefault="00151F85" w:rsidP="00751C05">
      <w:pPr>
        <w:ind w:left="720" w:hanging="810"/>
        <w:rPr>
          <w:sz w:val="20"/>
          <w:szCs w:val="20"/>
        </w:rPr>
      </w:pPr>
    </w:p>
    <w:p w14:paraId="10F1ACE8" w14:textId="2282F628" w:rsidR="00151F85" w:rsidRDefault="00151F85" w:rsidP="00751C05">
      <w:pPr>
        <w:ind w:left="720" w:hanging="810"/>
        <w:rPr>
          <w:sz w:val="20"/>
          <w:szCs w:val="20"/>
        </w:rPr>
      </w:pPr>
    </w:p>
    <w:p w14:paraId="152A2703" w14:textId="0D2766B3" w:rsidR="00151F85" w:rsidRDefault="00151F85" w:rsidP="00751C05">
      <w:pPr>
        <w:ind w:left="720" w:hanging="810"/>
        <w:rPr>
          <w:sz w:val="20"/>
          <w:szCs w:val="20"/>
        </w:rPr>
      </w:pPr>
    </w:p>
    <w:p w14:paraId="3B9B94E1" w14:textId="5AAB49E3" w:rsidR="00151F85" w:rsidRDefault="00151F85" w:rsidP="00751C05">
      <w:pPr>
        <w:ind w:left="720" w:hanging="810"/>
        <w:rPr>
          <w:sz w:val="20"/>
          <w:szCs w:val="20"/>
        </w:rPr>
      </w:pPr>
    </w:p>
    <w:p w14:paraId="783E749C" w14:textId="0F0C7B23" w:rsidR="00151F85" w:rsidRDefault="00151F85" w:rsidP="00751C05">
      <w:pPr>
        <w:ind w:left="720" w:hanging="810"/>
        <w:rPr>
          <w:sz w:val="20"/>
          <w:szCs w:val="20"/>
        </w:rPr>
      </w:pPr>
    </w:p>
    <w:p w14:paraId="6CDCA7EF" w14:textId="68235AD5" w:rsidR="00151F85" w:rsidRDefault="00151F85" w:rsidP="00751C05">
      <w:pPr>
        <w:ind w:left="720" w:hanging="810"/>
        <w:rPr>
          <w:sz w:val="20"/>
          <w:szCs w:val="20"/>
        </w:rPr>
      </w:pPr>
    </w:p>
    <w:p w14:paraId="2F608382" w14:textId="24A1DBCF" w:rsidR="00151F85" w:rsidRDefault="00151F85" w:rsidP="00751C05">
      <w:pPr>
        <w:ind w:left="720" w:hanging="810"/>
        <w:rPr>
          <w:sz w:val="20"/>
          <w:szCs w:val="20"/>
        </w:rPr>
      </w:pPr>
    </w:p>
    <w:p w14:paraId="707A55E9" w14:textId="203EB0F3" w:rsidR="00151F85" w:rsidRDefault="00151F85" w:rsidP="00751C05">
      <w:pPr>
        <w:ind w:left="720" w:hanging="810"/>
        <w:rPr>
          <w:sz w:val="20"/>
          <w:szCs w:val="20"/>
        </w:rPr>
      </w:pPr>
    </w:p>
    <w:p w14:paraId="201723EF" w14:textId="32CA5081" w:rsidR="00151F85" w:rsidRDefault="00151F85" w:rsidP="00751C05">
      <w:pPr>
        <w:ind w:left="720" w:hanging="810"/>
        <w:rPr>
          <w:sz w:val="20"/>
          <w:szCs w:val="20"/>
        </w:rPr>
      </w:pPr>
    </w:p>
    <w:p w14:paraId="167F460C" w14:textId="2BAF0464" w:rsidR="00151F85" w:rsidRDefault="00151F85" w:rsidP="00751C05">
      <w:pPr>
        <w:ind w:left="720" w:hanging="810"/>
        <w:rPr>
          <w:sz w:val="20"/>
          <w:szCs w:val="20"/>
        </w:rPr>
      </w:pPr>
    </w:p>
    <w:p w14:paraId="7448357C" w14:textId="1138C8FD" w:rsidR="00151F85" w:rsidRDefault="00151F85" w:rsidP="00751C05">
      <w:pPr>
        <w:ind w:left="720" w:hanging="810"/>
        <w:rPr>
          <w:sz w:val="20"/>
          <w:szCs w:val="20"/>
        </w:rPr>
      </w:pPr>
    </w:p>
    <w:p w14:paraId="4A835DF6" w14:textId="2CB88E38" w:rsidR="00151F85" w:rsidRDefault="00151F85" w:rsidP="00751C05">
      <w:pPr>
        <w:ind w:left="720" w:hanging="810"/>
        <w:rPr>
          <w:sz w:val="20"/>
          <w:szCs w:val="20"/>
        </w:rPr>
      </w:pPr>
    </w:p>
    <w:p w14:paraId="3F34CABE" w14:textId="6752B10A" w:rsidR="00151F85" w:rsidRDefault="00151F85" w:rsidP="00751C05">
      <w:pPr>
        <w:ind w:left="720" w:hanging="810"/>
        <w:rPr>
          <w:sz w:val="20"/>
          <w:szCs w:val="20"/>
        </w:rPr>
      </w:pPr>
    </w:p>
    <w:p w14:paraId="6A5EBA8D" w14:textId="4F279EF8" w:rsidR="00151F85" w:rsidRDefault="00151F85" w:rsidP="00751C05">
      <w:pPr>
        <w:ind w:left="720" w:hanging="810"/>
        <w:rPr>
          <w:sz w:val="20"/>
          <w:szCs w:val="20"/>
        </w:rPr>
      </w:pPr>
    </w:p>
    <w:p w14:paraId="3E0A7193" w14:textId="31B3FA4E" w:rsidR="00151F85" w:rsidRDefault="00151F85" w:rsidP="00751C05">
      <w:pPr>
        <w:ind w:left="720" w:hanging="810"/>
        <w:rPr>
          <w:sz w:val="20"/>
          <w:szCs w:val="20"/>
        </w:rPr>
      </w:pPr>
    </w:p>
    <w:p w14:paraId="60965D5F" w14:textId="0388F9F4" w:rsidR="00151F85" w:rsidRDefault="00151F85" w:rsidP="00751C05">
      <w:pPr>
        <w:ind w:left="720" w:hanging="810"/>
        <w:rPr>
          <w:sz w:val="20"/>
          <w:szCs w:val="20"/>
        </w:rPr>
      </w:pPr>
    </w:p>
    <w:p w14:paraId="38E9C375" w14:textId="7AFC33B8" w:rsidR="00151F85" w:rsidRDefault="00151F85" w:rsidP="00751C05">
      <w:pPr>
        <w:ind w:left="720" w:hanging="810"/>
        <w:rPr>
          <w:sz w:val="20"/>
          <w:szCs w:val="20"/>
        </w:rPr>
      </w:pPr>
    </w:p>
    <w:p w14:paraId="38592057" w14:textId="4E3A853E" w:rsidR="00151F85" w:rsidRDefault="00151F85" w:rsidP="00751C05">
      <w:pPr>
        <w:ind w:left="720" w:hanging="810"/>
        <w:rPr>
          <w:sz w:val="20"/>
          <w:szCs w:val="20"/>
        </w:rPr>
      </w:pPr>
    </w:p>
    <w:p w14:paraId="36167AFC" w14:textId="1778D8C3" w:rsidR="00151F85" w:rsidRDefault="00151F85" w:rsidP="00751C05">
      <w:pPr>
        <w:ind w:left="720" w:hanging="810"/>
        <w:rPr>
          <w:sz w:val="20"/>
          <w:szCs w:val="20"/>
        </w:rPr>
      </w:pPr>
    </w:p>
    <w:p w14:paraId="122061B2" w14:textId="7F50AD9F" w:rsidR="00151F85" w:rsidRDefault="00151F85" w:rsidP="00751C05">
      <w:pPr>
        <w:ind w:left="720" w:hanging="810"/>
        <w:rPr>
          <w:sz w:val="20"/>
          <w:szCs w:val="20"/>
        </w:rPr>
      </w:pPr>
    </w:p>
    <w:p w14:paraId="5521A34C" w14:textId="0682823D" w:rsidR="00151F85" w:rsidRDefault="00151F85" w:rsidP="00751C05">
      <w:pPr>
        <w:ind w:left="720" w:hanging="810"/>
        <w:rPr>
          <w:sz w:val="20"/>
          <w:szCs w:val="20"/>
        </w:rPr>
      </w:pPr>
    </w:p>
    <w:p w14:paraId="57CB19A7" w14:textId="25A3FE0D" w:rsidR="00151F85" w:rsidRDefault="00151F85" w:rsidP="00751C05">
      <w:pPr>
        <w:ind w:left="720" w:hanging="810"/>
        <w:rPr>
          <w:sz w:val="20"/>
          <w:szCs w:val="20"/>
        </w:rPr>
      </w:pPr>
    </w:p>
    <w:p w14:paraId="1F55FF28" w14:textId="412A717B" w:rsidR="00151F85" w:rsidRDefault="00151F85" w:rsidP="00751C05">
      <w:pPr>
        <w:ind w:left="720" w:hanging="810"/>
        <w:rPr>
          <w:sz w:val="20"/>
          <w:szCs w:val="20"/>
        </w:rPr>
      </w:pPr>
    </w:p>
    <w:p w14:paraId="14504E42" w14:textId="67D6F3E5" w:rsidR="00151F85" w:rsidRDefault="00151F85" w:rsidP="00751C05">
      <w:pPr>
        <w:ind w:left="720" w:hanging="810"/>
        <w:rPr>
          <w:sz w:val="20"/>
          <w:szCs w:val="20"/>
        </w:rPr>
      </w:pPr>
    </w:p>
    <w:p w14:paraId="3C5781B1" w14:textId="0417338E" w:rsidR="00151F85" w:rsidRDefault="00151F85" w:rsidP="00751C05">
      <w:pPr>
        <w:ind w:left="720" w:hanging="810"/>
        <w:rPr>
          <w:sz w:val="20"/>
          <w:szCs w:val="20"/>
        </w:rPr>
      </w:pPr>
    </w:p>
    <w:p w14:paraId="0921704F" w14:textId="62DE3022" w:rsidR="00151F85" w:rsidRDefault="00151F85" w:rsidP="00751C05">
      <w:pPr>
        <w:ind w:left="720" w:hanging="810"/>
        <w:rPr>
          <w:sz w:val="20"/>
          <w:szCs w:val="20"/>
        </w:rPr>
      </w:pPr>
    </w:p>
    <w:p w14:paraId="00E9735A" w14:textId="16FB05DC" w:rsidR="00151F85" w:rsidRDefault="00151F85" w:rsidP="00751C05">
      <w:pPr>
        <w:ind w:left="720" w:hanging="810"/>
        <w:rPr>
          <w:sz w:val="20"/>
          <w:szCs w:val="20"/>
        </w:rPr>
      </w:pPr>
    </w:p>
    <w:p w14:paraId="371C8B4F" w14:textId="5D19387E" w:rsidR="00151F85" w:rsidRDefault="00151F85" w:rsidP="00751C05">
      <w:pPr>
        <w:ind w:left="720" w:hanging="810"/>
        <w:rPr>
          <w:sz w:val="20"/>
          <w:szCs w:val="20"/>
        </w:rPr>
      </w:pPr>
    </w:p>
    <w:p w14:paraId="2B991364" w14:textId="2A89A019" w:rsidR="00151F85" w:rsidRDefault="00151F85" w:rsidP="00751C05">
      <w:pPr>
        <w:ind w:left="720" w:hanging="810"/>
        <w:rPr>
          <w:sz w:val="20"/>
          <w:szCs w:val="20"/>
        </w:rPr>
      </w:pPr>
    </w:p>
    <w:p w14:paraId="7CCF9E78" w14:textId="43FF550F" w:rsidR="00151F85" w:rsidRDefault="00151F85" w:rsidP="00751C05">
      <w:pPr>
        <w:ind w:left="720" w:hanging="810"/>
        <w:rPr>
          <w:sz w:val="20"/>
          <w:szCs w:val="20"/>
        </w:rPr>
      </w:pPr>
    </w:p>
    <w:p w14:paraId="356EF6D8" w14:textId="7D008080" w:rsidR="00151F85" w:rsidRDefault="00151F85" w:rsidP="00751C05">
      <w:pPr>
        <w:ind w:left="720" w:hanging="810"/>
        <w:rPr>
          <w:sz w:val="20"/>
          <w:szCs w:val="20"/>
        </w:rPr>
      </w:pPr>
    </w:p>
    <w:p w14:paraId="174EAC02" w14:textId="402985CB" w:rsidR="00151F85" w:rsidRDefault="00151F85" w:rsidP="00751C05">
      <w:pPr>
        <w:ind w:left="720" w:hanging="810"/>
        <w:rPr>
          <w:sz w:val="20"/>
          <w:szCs w:val="20"/>
        </w:rPr>
      </w:pPr>
    </w:p>
    <w:p w14:paraId="13FE9803" w14:textId="291A67B5" w:rsidR="00151F85" w:rsidRDefault="00151F85" w:rsidP="00751C05">
      <w:pPr>
        <w:ind w:left="720" w:hanging="810"/>
        <w:rPr>
          <w:sz w:val="20"/>
          <w:szCs w:val="20"/>
        </w:rPr>
      </w:pPr>
    </w:p>
    <w:p w14:paraId="75096291" w14:textId="04175063" w:rsidR="00151F85" w:rsidRDefault="00151F85" w:rsidP="00751C05">
      <w:pPr>
        <w:ind w:left="720" w:hanging="810"/>
        <w:rPr>
          <w:sz w:val="20"/>
          <w:szCs w:val="20"/>
        </w:rPr>
      </w:pPr>
    </w:p>
    <w:p w14:paraId="0D73953F" w14:textId="26315CF7" w:rsidR="00151F85" w:rsidRDefault="00151F85" w:rsidP="00751C05">
      <w:pPr>
        <w:ind w:left="720" w:hanging="810"/>
        <w:rPr>
          <w:sz w:val="20"/>
          <w:szCs w:val="20"/>
        </w:rPr>
      </w:pPr>
    </w:p>
    <w:p w14:paraId="4EC849B8" w14:textId="74C0F773" w:rsidR="00151F85" w:rsidRDefault="00151F85" w:rsidP="00751C05">
      <w:pPr>
        <w:ind w:left="720" w:hanging="810"/>
        <w:rPr>
          <w:sz w:val="20"/>
          <w:szCs w:val="20"/>
        </w:rPr>
      </w:pPr>
    </w:p>
    <w:p w14:paraId="29E1EE4A" w14:textId="5B7F5BEE" w:rsidR="00151F85" w:rsidRDefault="00151F85" w:rsidP="00751C05">
      <w:pPr>
        <w:ind w:left="720" w:hanging="810"/>
        <w:rPr>
          <w:sz w:val="20"/>
          <w:szCs w:val="20"/>
        </w:rPr>
      </w:pPr>
    </w:p>
    <w:p w14:paraId="3FF6AB81" w14:textId="751E38DF" w:rsidR="00151F85" w:rsidRDefault="00151F85" w:rsidP="00751C05">
      <w:pPr>
        <w:ind w:left="720" w:hanging="810"/>
        <w:rPr>
          <w:sz w:val="20"/>
          <w:szCs w:val="20"/>
        </w:rPr>
      </w:pPr>
    </w:p>
    <w:p w14:paraId="2378A804" w14:textId="66D27598" w:rsidR="00151F85" w:rsidRDefault="00151F85" w:rsidP="00751C05">
      <w:pPr>
        <w:ind w:left="720" w:hanging="810"/>
        <w:rPr>
          <w:sz w:val="20"/>
          <w:szCs w:val="20"/>
        </w:rPr>
      </w:pPr>
    </w:p>
    <w:p w14:paraId="32F647BF" w14:textId="2D2B4A12" w:rsidR="00151F85" w:rsidRDefault="00151F85" w:rsidP="00751C05">
      <w:pPr>
        <w:ind w:left="720" w:hanging="810"/>
        <w:rPr>
          <w:sz w:val="20"/>
          <w:szCs w:val="20"/>
        </w:rPr>
      </w:pPr>
    </w:p>
    <w:p w14:paraId="70C56CA7" w14:textId="60E633E2" w:rsidR="00151F85" w:rsidRDefault="00151F85" w:rsidP="00751C05">
      <w:pPr>
        <w:ind w:left="720" w:hanging="810"/>
        <w:rPr>
          <w:sz w:val="20"/>
          <w:szCs w:val="20"/>
        </w:rPr>
      </w:pPr>
    </w:p>
    <w:p w14:paraId="7A61509F" w14:textId="025ED6B5" w:rsidR="00151F85" w:rsidRDefault="00151F85" w:rsidP="00751C05">
      <w:pPr>
        <w:ind w:left="720" w:hanging="810"/>
        <w:rPr>
          <w:sz w:val="20"/>
          <w:szCs w:val="20"/>
        </w:rPr>
      </w:pPr>
    </w:p>
    <w:p w14:paraId="0B5F8372" w14:textId="6A426DE7" w:rsidR="00151F85" w:rsidRDefault="00151F85" w:rsidP="00751C05">
      <w:pPr>
        <w:ind w:left="720" w:hanging="810"/>
        <w:rPr>
          <w:sz w:val="20"/>
          <w:szCs w:val="20"/>
        </w:rPr>
      </w:pPr>
    </w:p>
    <w:p w14:paraId="117F1E50" w14:textId="54BAA0BA" w:rsidR="00151F85" w:rsidRDefault="00151F85" w:rsidP="00751C05">
      <w:pPr>
        <w:ind w:left="720" w:hanging="810"/>
        <w:rPr>
          <w:sz w:val="20"/>
          <w:szCs w:val="20"/>
        </w:rPr>
      </w:pPr>
    </w:p>
    <w:p w14:paraId="16B4EC38" w14:textId="35D6E25B" w:rsidR="00151F85" w:rsidRDefault="00151F85" w:rsidP="00751C05">
      <w:pPr>
        <w:ind w:left="720" w:hanging="810"/>
        <w:rPr>
          <w:sz w:val="20"/>
          <w:szCs w:val="20"/>
        </w:rPr>
      </w:pPr>
    </w:p>
    <w:p w14:paraId="0FB697E0" w14:textId="6AED258B" w:rsidR="00151F85" w:rsidRDefault="00151F85" w:rsidP="00751C05">
      <w:pPr>
        <w:ind w:left="720" w:hanging="810"/>
        <w:rPr>
          <w:sz w:val="20"/>
          <w:szCs w:val="20"/>
        </w:rPr>
      </w:pPr>
    </w:p>
    <w:p w14:paraId="26C6360A" w14:textId="1D13F0E1" w:rsidR="00151F85" w:rsidRDefault="00151F85" w:rsidP="00751C05">
      <w:pPr>
        <w:ind w:left="720" w:hanging="810"/>
        <w:rPr>
          <w:sz w:val="20"/>
          <w:szCs w:val="20"/>
        </w:rPr>
      </w:pPr>
    </w:p>
    <w:p w14:paraId="210CBA03" w14:textId="0048C981" w:rsidR="00151F85" w:rsidRDefault="00151F85" w:rsidP="00751C05">
      <w:pPr>
        <w:ind w:left="720" w:hanging="810"/>
        <w:rPr>
          <w:sz w:val="20"/>
          <w:szCs w:val="20"/>
        </w:rPr>
      </w:pPr>
    </w:p>
    <w:p w14:paraId="03670720" w14:textId="2288FF04" w:rsidR="00151F85" w:rsidRDefault="00151F85" w:rsidP="00751C05">
      <w:pPr>
        <w:ind w:left="720" w:hanging="810"/>
        <w:rPr>
          <w:sz w:val="20"/>
          <w:szCs w:val="20"/>
        </w:rPr>
      </w:pPr>
    </w:p>
    <w:p w14:paraId="7CABFAA0" w14:textId="6CBAD2A8" w:rsidR="00151F85" w:rsidRDefault="00151F85" w:rsidP="00751C05">
      <w:pPr>
        <w:ind w:left="720" w:hanging="810"/>
        <w:rPr>
          <w:sz w:val="20"/>
          <w:szCs w:val="20"/>
        </w:rPr>
      </w:pPr>
    </w:p>
    <w:p w14:paraId="5630694C" w14:textId="1A44629A" w:rsidR="00151F85" w:rsidRDefault="00151F85" w:rsidP="00751C05">
      <w:pPr>
        <w:ind w:left="720" w:hanging="810"/>
        <w:rPr>
          <w:sz w:val="20"/>
          <w:szCs w:val="20"/>
        </w:rPr>
      </w:pPr>
    </w:p>
    <w:p w14:paraId="4C876731" w14:textId="018E93F4" w:rsidR="00151F85" w:rsidRDefault="00151F85" w:rsidP="00751C05">
      <w:pPr>
        <w:ind w:left="720" w:hanging="810"/>
        <w:rPr>
          <w:sz w:val="20"/>
          <w:szCs w:val="20"/>
        </w:rPr>
      </w:pPr>
    </w:p>
    <w:p w14:paraId="55CEA040" w14:textId="72E6A252" w:rsidR="00151F85" w:rsidRDefault="00151F85" w:rsidP="00751C05">
      <w:pPr>
        <w:ind w:left="720" w:hanging="810"/>
        <w:rPr>
          <w:sz w:val="20"/>
          <w:szCs w:val="20"/>
        </w:rPr>
      </w:pPr>
    </w:p>
    <w:p w14:paraId="14EE1EC0" w14:textId="0E1E6214" w:rsidR="00151F85" w:rsidRDefault="00151F85" w:rsidP="00751C05">
      <w:pPr>
        <w:ind w:left="720" w:hanging="810"/>
        <w:rPr>
          <w:sz w:val="20"/>
          <w:szCs w:val="20"/>
        </w:rPr>
      </w:pPr>
    </w:p>
    <w:p w14:paraId="3EA540D4" w14:textId="64B4DB42" w:rsidR="00151F85" w:rsidRDefault="00151F85" w:rsidP="00751C05">
      <w:pPr>
        <w:ind w:left="720" w:hanging="810"/>
        <w:rPr>
          <w:sz w:val="20"/>
          <w:szCs w:val="20"/>
        </w:rPr>
      </w:pPr>
    </w:p>
    <w:p w14:paraId="094C4F71" w14:textId="4F905B12" w:rsidR="00151F85" w:rsidRDefault="00151F85" w:rsidP="00751C05">
      <w:pPr>
        <w:ind w:left="720" w:hanging="810"/>
        <w:rPr>
          <w:sz w:val="20"/>
          <w:szCs w:val="20"/>
        </w:rPr>
      </w:pPr>
    </w:p>
    <w:p w14:paraId="7002A424" w14:textId="305FFAC8" w:rsidR="00151F85" w:rsidRDefault="00151F85" w:rsidP="00751C05">
      <w:pPr>
        <w:ind w:left="720" w:hanging="810"/>
        <w:rPr>
          <w:sz w:val="20"/>
          <w:szCs w:val="20"/>
        </w:rPr>
      </w:pPr>
    </w:p>
    <w:p w14:paraId="6D248E50" w14:textId="2E749417" w:rsidR="00151F85" w:rsidRDefault="00151F85" w:rsidP="00751C05">
      <w:pPr>
        <w:ind w:left="720" w:hanging="810"/>
        <w:rPr>
          <w:sz w:val="20"/>
          <w:szCs w:val="20"/>
        </w:rPr>
      </w:pPr>
    </w:p>
    <w:p w14:paraId="4962081A" w14:textId="50DDADCD" w:rsidR="00151F85" w:rsidRDefault="00151F85" w:rsidP="00751C05">
      <w:pPr>
        <w:ind w:left="720" w:hanging="810"/>
        <w:rPr>
          <w:sz w:val="20"/>
          <w:szCs w:val="20"/>
        </w:rPr>
      </w:pPr>
    </w:p>
    <w:p w14:paraId="636181F0" w14:textId="2EC2C6AE" w:rsidR="00151F85" w:rsidRDefault="00151F85" w:rsidP="00751C05">
      <w:pPr>
        <w:ind w:left="720" w:hanging="810"/>
        <w:rPr>
          <w:sz w:val="20"/>
          <w:szCs w:val="20"/>
        </w:rPr>
      </w:pPr>
    </w:p>
    <w:p w14:paraId="014CC9AC" w14:textId="79E17165" w:rsidR="00151F85" w:rsidRDefault="00151F85" w:rsidP="00751C05">
      <w:pPr>
        <w:ind w:left="720" w:hanging="810"/>
        <w:rPr>
          <w:sz w:val="20"/>
          <w:szCs w:val="20"/>
        </w:rPr>
      </w:pPr>
    </w:p>
    <w:p w14:paraId="58C82C72" w14:textId="125E076E" w:rsidR="00151F85" w:rsidRDefault="00151F85" w:rsidP="00751C05">
      <w:pPr>
        <w:ind w:left="720" w:hanging="810"/>
        <w:rPr>
          <w:sz w:val="20"/>
          <w:szCs w:val="20"/>
        </w:rPr>
      </w:pPr>
    </w:p>
    <w:p w14:paraId="3C4FBDA9" w14:textId="5A2BC6CC" w:rsidR="00151F85" w:rsidRDefault="00151F85" w:rsidP="00751C05">
      <w:pPr>
        <w:ind w:left="720" w:hanging="810"/>
        <w:rPr>
          <w:sz w:val="20"/>
          <w:szCs w:val="20"/>
        </w:rPr>
      </w:pPr>
    </w:p>
    <w:p w14:paraId="5C76681C" w14:textId="4584D882" w:rsidR="00151F85" w:rsidRDefault="00151F85" w:rsidP="00751C05">
      <w:pPr>
        <w:ind w:left="720" w:hanging="810"/>
        <w:rPr>
          <w:sz w:val="20"/>
          <w:szCs w:val="20"/>
        </w:rPr>
      </w:pPr>
    </w:p>
    <w:p w14:paraId="1472C101" w14:textId="11630BAC" w:rsidR="00151F85" w:rsidRDefault="00151F85" w:rsidP="00751C05">
      <w:pPr>
        <w:ind w:left="720" w:hanging="810"/>
        <w:rPr>
          <w:sz w:val="20"/>
          <w:szCs w:val="20"/>
        </w:rPr>
      </w:pPr>
    </w:p>
    <w:p w14:paraId="1FC383D4" w14:textId="2AA5144A" w:rsidR="00151F85" w:rsidRDefault="00151F85" w:rsidP="00751C05">
      <w:pPr>
        <w:ind w:left="720" w:hanging="810"/>
        <w:rPr>
          <w:sz w:val="20"/>
          <w:szCs w:val="20"/>
        </w:rPr>
      </w:pPr>
    </w:p>
    <w:p w14:paraId="1A081E2C" w14:textId="77777777" w:rsidR="00151F85" w:rsidRPr="00EA1A10" w:rsidRDefault="00151F85" w:rsidP="00751C05">
      <w:pPr>
        <w:ind w:left="720" w:hanging="810"/>
        <w:rPr>
          <w:sz w:val="20"/>
          <w:szCs w:val="20"/>
        </w:rPr>
      </w:pPr>
    </w:p>
    <w:sectPr w:rsidR="00151F8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D3D8D" w14:textId="77777777" w:rsidR="004A0696" w:rsidRDefault="004A0696" w:rsidP="00D92967">
      <w:r>
        <w:separator/>
      </w:r>
    </w:p>
  </w:endnote>
  <w:endnote w:type="continuationSeparator" w:id="0">
    <w:p w14:paraId="1A28BA79" w14:textId="77777777" w:rsidR="004A0696" w:rsidRDefault="004A0696" w:rsidP="00D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dvOT1ef757c0">
    <w:altName w:val="Cambria"/>
    <w:panose1 w:val="020B0604020202020204"/>
    <w:charset w:val="00"/>
    <w:family w:val="roman"/>
    <w:pitch w:val="default"/>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6B3A6BF4" w14:textId="4620A44B" w:rsidR="00282F71" w:rsidRPr="00282F71" w:rsidRDefault="00F500BE"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3B4C6E58" w14:textId="77777777" w:rsidR="00282F71" w:rsidRDefault="004A0696">
        <w:pPr>
          <w:pStyle w:val="Footer"/>
          <w:pBdr>
            <w:top w:val="single" w:sz="4" w:space="1" w:color="D9D9D9" w:themeColor="background1" w:themeShade="D9"/>
          </w:pBdr>
          <w:rPr>
            <w:b/>
          </w:rPr>
        </w:pPr>
      </w:p>
    </w:sdtContent>
  </w:sdt>
  <w:p w14:paraId="7E3205CC"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2A402" w14:textId="77777777" w:rsidR="004A0696" w:rsidRDefault="004A0696" w:rsidP="00D92967">
      <w:r>
        <w:separator/>
      </w:r>
    </w:p>
  </w:footnote>
  <w:footnote w:type="continuationSeparator" w:id="0">
    <w:p w14:paraId="106A23D1" w14:textId="77777777" w:rsidR="004A0696" w:rsidRDefault="004A0696" w:rsidP="00D9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F6646"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DC154A2" wp14:editId="7CD8CE7F">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70D0675" w14:textId="77777777" w:rsidR="00282F71" w:rsidRDefault="00282F71" w:rsidP="007506D7">
                            <w:pPr>
                              <w:pStyle w:val="Header"/>
                              <w:rPr>
                                <w:rFonts w:ascii="Segoe UI Semibold" w:hAnsi="Segoe UI Semibold"/>
                                <w:sz w:val="44"/>
                                <w:szCs w:val="44"/>
                              </w:rPr>
                            </w:pPr>
                          </w:p>
                          <w:p w14:paraId="69BD852D" w14:textId="77777777" w:rsidR="005202BC" w:rsidRPr="00585BDC" w:rsidRDefault="008877B4" w:rsidP="007506D7">
                            <w:pPr>
                              <w:pStyle w:val="Header"/>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9E83843"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154A2"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170D0675" w14:textId="77777777" w:rsidR="00282F71" w:rsidRDefault="00282F71" w:rsidP="007506D7">
                      <w:pPr>
                        <w:pStyle w:val="Header"/>
                        <w:rPr>
                          <w:rFonts w:ascii="Segoe UI Semibold" w:hAnsi="Segoe UI Semibold"/>
                          <w:sz w:val="44"/>
                          <w:szCs w:val="44"/>
                        </w:rPr>
                      </w:pPr>
                    </w:p>
                    <w:p w14:paraId="69BD852D" w14:textId="77777777" w:rsidR="005202BC" w:rsidRPr="00585BDC" w:rsidRDefault="008877B4" w:rsidP="007506D7">
                      <w:pPr>
                        <w:pStyle w:val="Header"/>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09E83843"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450CE"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1493"/>
    <w:multiLevelType w:val="hybridMultilevel"/>
    <w:tmpl w:val="3224E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99382A"/>
    <w:multiLevelType w:val="hybridMultilevel"/>
    <w:tmpl w:val="06A67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53D4A"/>
    <w:rsid w:val="00072DCC"/>
    <w:rsid w:val="0008581C"/>
    <w:rsid w:val="00094BD1"/>
    <w:rsid w:val="000A422C"/>
    <w:rsid w:val="000A4CCD"/>
    <w:rsid w:val="000A76B4"/>
    <w:rsid w:val="000C0E61"/>
    <w:rsid w:val="000C267D"/>
    <w:rsid w:val="000E3503"/>
    <w:rsid w:val="000E3599"/>
    <w:rsid w:val="000E4ABB"/>
    <w:rsid w:val="000F4909"/>
    <w:rsid w:val="00100120"/>
    <w:rsid w:val="001163CC"/>
    <w:rsid w:val="001167CF"/>
    <w:rsid w:val="00126F81"/>
    <w:rsid w:val="00130E66"/>
    <w:rsid w:val="001344E5"/>
    <w:rsid w:val="00151F85"/>
    <w:rsid w:val="0015417E"/>
    <w:rsid w:val="001665E3"/>
    <w:rsid w:val="00166CB2"/>
    <w:rsid w:val="00166E2D"/>
    <w:rsid w:val="00172E77"/>
    <w:rsid w:val="00182B04"/>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A0696"/>
    <w:rsid w:val="004B6177"/>
    <w:rsid w:val="004C2D65"/>
    <w:rsid w:val="004E0E06"/>
    <w:rsid w:val="004E27C1"/>
    <w:rsid w:val="005202BC"/>
    <w:rsid w:val="0053130B"/>
    <w:rsid w:val="005613E5"/>
    <w:rsid w:val="00567194"/>
    <w:rsid w:val="00585B71"/>
    <w:rsid w:val="00585BDC"/>
    <w:rsid w:val="00593076"/>
    <w:rsid w:val="005A1C50"/>
    <w:rsid w:val="005B35A8"/>
    <w:rsid w:val="005B4CED"/>
    <w:rsid w:val="005D02CE"/>
    <w:rsid w:val="005D1DFD"/>
    <w:rsid w:val="005D2C82"/>
    <w:rsid w:val="005E0377"/>
    <w:rsid w:val="0065636D"/>
    <w:rsid w:val="0067796A"/>
    <w:rsid w:val="00683EB4"/>
    <w:rsid w:val="00687512"/>
    <w:rsid w:val="00691BD9"/>
    <w:rsid w:val="00697182"/>
    <w:rsid w:val="006A1864"/>
    <w:rsid w:val="006B3773"/>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84C2F"/>
    <w:rsid w:val="00997CF4"/>
    <w:rsid w:val="009B2F13"/>
    <w:rsid w:val="009B6A60"/>
    <w:rsid w:val="009D0A71"/>
    <w:rsid w:val="009E661D"/>
    <w:rsid w:val="009F2170"/>
    <w:rsid w:val="00A02363"/>
    <w:rsid w:val="00A10D06"/>
    <w:rsid w:val="00A14226"/>
    <w:rsid w:val="00A22C89"/>
    <w:rsid w:val="00A259AD"/>
    <w:rsid w:val="00A2797F"/>
    <w:rsid w:val="00A53B1A"/>
    <w:rsid w:val="00A64296"/>
    <w:rsid w:val="00A7413C"/>
    <w:rsid w:val="00A74A3A"/>
    <w:rsid w:val="00A80645"/>
    <w:rsid w:val="00A9063B"/>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2A5B"/>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00BE"/>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C9D2"/>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B"/>
    <w:pPr>
      <w:spacing w:after="0" w:line="240" w:lineRule="auto"/>
      <w:jc w:val="left"/>
    </w:pPr>
    <w:rPr>
      <w:rFonts w:eastAsia="Times New Roman" w:cs="Times New Roman"/>
      <w:szCs w:val="24"/>
    </w:rPr>
  </w:style>
  <w:style w:type="paragraph" w:styleId="Heading1">
    <w:name w:val="heading 1"/>
    <w:basedOn w:val="Normal"/>
    <w:link w:val="Heading1Char"/>
    <w:uiPriority w:val="9"/>
    <w:qFormat/>
    <w:rsid w:val="009D0A7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unhideWhenUsed/>
    <w:rsid w:val="005613E5"/>
    <w:pPr>
      <w:spacing w:before="100" w:beforeAutospacing="1" w:after="100" w:afterAutospacing="1"/>
    </w:pPr>
  </w:style>
  <w:style w:type="character" w:customStyle="1" w:styleId="title-text">
    <w:name w:val="title-text"/>
    <w:basedOn w:val="DefaultParagraphFont"/>
    <w:rsid w:val="005613E5"/>
  </w:style>
  <w:style w:type="paragraph" w:styleId="ListParagraph">
    <w:name w:val="List Paragraph"/>
    <w:basedOn w:val="Normal"/>
    <w:uiPriority w:val="34"/>
    <w:qFormat/>
    <w:rsid w:val="00151F85"/>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151F85"/>
    <w:pPr>
      <w:spacing w:after="0"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250111">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Mike Philbin</cp:lastModifiedBy>
  <cp:revision>7</cp:revision>
  <dcterms:created xsi:type="dcterms:W3CDTF">2021-02-12T05:20:00Z</dcterms:created>
  <dcterms:modified xsi:type="dcterms:W3CDTF">2021-02-26T04:39:00Z</dcterms:modified>
</cp:coreProperties>
</file>