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4BD69" w14:textId="77777777" w:rsidR="002121E9" w:rsidRPr="00BC43A2" w:rsidRDefault="002121E9" w:rsidP="00966B4A">
      <w:pPr>
        <w:spacing w:line="240" w:lineRule="auto"/>
        <w:jc w:val="left"/>
        <w:rPr>
          <w:rFonts w:ascii="Cambria" w:hAnsi="Cambria"/>
          <w:b/>
          <w:sz w:val="28"/>
          <w:szCs w:val="28"/>
        </w:rPr>
      </w:pPr>
    </w:p>
    <w:p w14:paraId="595C9A89" w14:textId="2B2A3AB1" w:rsidR="00DD6994" w:rsidRPr="00D82504" w:rsidRDefault="00DC4D61" w:rsidP="00DD6994">
      <w:pPr>
        <w:spacing w:after="120" w:line="240" w:lineRule="auto"/>
        <w:jc w:val="left"/>
        <w:rPr>
          <w:rFonts w:ascii="Cambria" w:hAnsi="Cambria"/>
          <w:b/>
          <w:sz w:val="18"/>
          <w:szCs w:val="18"/>
        </w:rPr>
      </w:pPr>
      <w:r>
        <w:rPr>
          <w:rFonts w:ascii="Cambria" w:hAnsi="Cambria"/>
          <w:b/>
          <w:sz w:val="56"/>
          <w:szCs w:val="28"/>
        </w:rPr>
        <w:t xml:space="preserve">Recent Developments in </w:t>
      </w:r>
      <w:r w:rsidR="00104576">
        <w:rPr>
          <w:rFonts w:ascii="Cambria" w:hAnsi="Cambria"/>
          <w:b/>
          <w:sz w:val="56"/>
          <w:szCs w:val="28"/>
        </w:rPr>
        <w:t>Treat</w:t>
      </w:r>
      <w:r>
        <w:rPr>
          <w:rFonts w:ascii="Cambria" w:hAnsi="Cambria"/>
          <w:b/>
          <w:sz w:val="56"/>
          <w:szCs w:val="28"/>
        </w:rPr>
        <w:t xml:space="preserve">ing </w:t>
      </w:r>
      <w:r w:rsidR="00104576">
        <w:rPr>
          <w:rFonts w:ascii="Cambria" w:hAnsi="Cambria"/>
          <w:b/>
          <w:sz w:val="56"/>
          <w:szCs w:val="28"/>
        </w:rPr>
        <w:t>Neurological Diseases Through the GI tract</w:t>
      </w:r>
    </w:p>
    <w:p w14:paraId="00F29FEF"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78F9C1A" wp14:editId="3B64839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DCF6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744C379" w14:textId="77777777" w:rsidR="00DD6994" w:rsidRPr="00E76E04" w:rsidRDefault="00DD6994" w:rsidP="00DD6994">
                            <w:pPr>
                              <w:spacing w:after="0" w:line="240" w:lineRule="auto"/>
                              <w:jc w:val="left"/>
                              <w:rPr>
                                <w:b/>
                                <w:sz w:val="14"/>
                                <w:szCs w:val="20"/>
                              </w:rPr>
                            </w:pPr>
                            <w:hyperlink r:id="rId9" w:history="1">
                              <w:r w:rsidRPr="00713437">
                                <w:rPr>
                                  <w:rStyle w:val="Hyperlink"/>
                                  <w:rFonts w:cs="Times New Roman"/>
                                  <w:color w:val="auto"/>
                                  <w:sz w:val="14"/>
                                  <w:szCs w:val="14"/>
                                  <w:u w:val="none"/>
                                  <w:bdr w:val="none" w:sz="0" w:space="0" w:color="auto" w:frame="1"/>
                                </w:rPr>
                                <w:t>Alzheimer's disease</w:t>
                              </w:r>
                            </w:hyperlink>
                            <w:r w:rsidRPr="00713437">
                              <w:rPr>
                                <w:rFonts w:cs="Times New Roman"/>
                                <w:sz w:val="14"/>
                                <w:szCs w:val="14"/>
                              </w:rPr>
                              <w:t>, </w:t>
                            </w:r>
                            <w:hyperlink r:id="rId10" w:history="1">
                              <w:r w:rsidRPr="00713437">
                                <w:rPr>
                                  <w:rStyle w:val="Hyperlink"/>
                                  <w:rFonts w:cs="Times New Roman"/>
                                  <w:color w:val="auto"/>
                                  <w:sz w:val="14"/>
                                  <w:szCs w:val="14"/>
                                  <w:u w:val="none"/>
                                  <w:bdr w:val="none" w:sz="0" w:space="0" w:color="auto" w:frame="1"/>
                                </w:rPr>
                                <w:t>ginsenoside Rg1</w:t>
                              </w:r>
                            </w:hyperlink>
                            <w:r w:rsidRPr="00713437">
                              <w:rPr>
                                <w:rFonts w:cs="Times New Roman"/>
                                <w:sz w:val="14"/>
                                <w:szCs w:val="14"/>
                              </w:rPr>
                              <w:t>, </w:t>
                            </w:r>
                            <w:hyperlink r:id="rId11" w:history="1">
                              <w:r w:rsidRPr="002257E0">
                                <w:rPr>
                                  <w:rStyle w:val="Hyperlink"/>
                                  <w:rFonts w:cs="Times New Roman"/>
                                  <w:color w:val="auto"/>
                                  <w:sz w:val="14"/>
                                  <w:szCs w:val="14"/>
                                  <w:u w:val="none"/>
                                  <w:bdr w:val="none" w:sz="0" w:space="0" w:color="auto" w:frame="1"/>
                                </w:rPr>
                                <w:t>tree shrew</w:t>
                              </w:r>
                            </w:hyperlink>
                            <w:r w:rsidRPr="002257E0">
                              <w:rPr>
                                <w:rFonts w:cs="Times New Roman"/>
                                <w:sz w:val="14"/>
                                <w:szCs w:val="14"/>
                              </w:rPr>
                              <w:t>, </w:t>
                            </w:r>
                            <w:hyperlink r:id="rId12" w:history="1">
                              <w:r w:rsidRPr="002257E0">
                                <w:rPr>
                                  <w:rStyle w:val="Hyperlink"/>
                                  <w:rFonts w:cs="Times New Roman"/>
                                  <w:color w:val="auto"/>
                                  <w:sz w:val="14"/>
                                  <w:szCs w:val="14"/>
                                  <w:u w:val="none"/>
                                  <w:bdr w:val="none" w:sz="0" w:space="0" w:color="auto" w:frame="1"/>
                                </w:rPr>
                                <w:t>gut microbiota</w:t>
                              </w:r>
                            </w:hyperlink>
                            <w:r w:rsidRPr="002257E0">
                              <w:rPr>
                                <w:rFonts w:cs="Times New Roman"/>
                                <w:sz w:val="14"/>
                                <w:szCs w:val="14"/>
                              </w:rPr>
                              <w:t>, </w:t>
                            </w:r>
                            <w:hyperlink r:id="rId13" w:history="1">
                              <w:r w:rsidRPr="002257E0">
                                <w:rPr>
                                  <w:rStyle w:val="Hyperlink"/>
                                  <w:rFonts w:cs="Times New Roman"/>
                                  <w:color w:val="auto"/>
                                  <w:sz w:val="14"/>
                                  <w:szCs w:val="14"/>
                                  <w:u w:val="none"/>
                                  <w:bdr w:val="none" w:sz="0" w:space="0" w:color="auto" w:frame="1"/>
                                </w:rPr>
                                <w:t>Morris water maze</w:t>
                              </w:r>
                            </w:hyperlink>
                            <w:r w:rsidRPr="002257E0">
                              <w:rPr>
                                <w:rFonts w:cs="Times New Roman"/>
                                <w:sz w:val="14"/>
                                <w:szCs w:val="14"/>
                              </w:rPr>
                              <w:t>, </w:t>
                            </w:r>
                            <w:hyperlink r:id="rId14" w:history="1">
                              <w:r w:rsidRPr="002257E0">
                                <w:rPr>
                                  <w:rStyle w:val="Hyperlink"/>
                                  <w:rFonts w:cs="Times New Roman"/>
                                  <w:color w:val="auto"/>
                                  <w:sz w:val="14"/>
                                  <w:szCs w:val="14"/>
                                  <w:u w:val="none"/>
                                  <w:bdr w:val="none" w:sz="0" w:space="0" w:color="auto" w:frame="1"/>
                                </w:rPr>
                                <w:t>tau protein</w:t>
                              </w:r>
                            </w:hyperlink>
                          </w:p>
                          <w:p w14:paraId="540BF7A9" w14:textId="77777777" w:rsidR="00DD6994" w:rsidRPr="00E76E04" w:rsidRDefault="00DD6994" w:rsidP="00DD6994">
                            <w:pPr>
                              <w:spacing w:after="0" w:line="240" w:lineRule="auto"/>
                              <w:jc w:val="left"/>
                              <w:rPr>
                                <w:sz w:val="14"/>
                                <w:szCs w:val="20"/>
                              </w:rPr>
                            </w:pPr>
                          </w:p>
                          <w:p w14:paraId="6C16AA1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8F9C1A"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019DCF6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744C379" w14:textId="77777777" w:rsidR="00DD6994" w:rsidRPr="00E76E04" w:rsidRDefault="00DD6994" w:rsidP="00DD6994">
                      <w:pPr>
                        <w:spacing w:after="0" w:line="240" w:lineRule="auto"/>
                        <w:jc w:val="left"/>
                        <w:rPr>
                          <w:b/>
                          <w:sz w:val="14"/>
                          <w:szCs w:val="20"/>
                        </w:rPr>
                      </w:pPr>
                      <w:hyperlink r:id="rId15" w:history="1">
                        <w:r w:rsidRPr="00713437">
                          <w:rPr>
                            <w:rStyle w:val="Hyperlink"/>
                            <w:rFonts w:cs="Times New Roman"/>
                            <w:color w:val="auto"/>
                            <w:sz w:val="14"/>
                            <w:szCs w:val="14"/>
                            <w:u w:val="none"/>
                            <w:bdr w:val="none" w:sz="0" w:space="0" w:color="auto" w:frame="1"/>
                          </w:rPr>
                          <w:t>Alzheimer's disease</w:t>
                        </w:r>
                      </w:hyperlink>
                      <w:r w:rsidRPr="00713437">
                        <w:rPr>
                          <w:rFonts w:cs="Times New Roman"/>
                          <w:sz w:val="14"/>
                          <w:szCs w:val="14"/>
                        </w:rPr>
                        <w:t>, </w:t>
                      </w:r>
                      <w:hyperlink r:id="rId16" w:history="1">
                        <w:r w:rsidRPr="00713437">
                          <w:rPr>
                            <w:rStyle w:val="Hyperlink"/>
                            <w:rFonts w:cs="Times New Roman"/>
                            <w:color w:val="auto"/>
                            <w:sz w:val="14"/>
                            <w:szCs w:val="14"/>
                            <w:u w:val="none"/>
                            <w:bdr w:val="none" w:sz="0" w:space="0" w:color="auto" w:frame="1"/>
                          </w:rPr>
                          <w:t>ginsenoside Rg1</w:t>
                        </w:r>
                      </w:hyperlink>
                      <w:r w:rsidRPr="00713437">
                        <w:rPr>
                          <w:rFonts w:cs="Times New Roman"/>
                          <w:sz w:val="14"/>
                          <w:szCs w:val="14"/>
                        </w:rPr>
                        <w:t>, </w:t>
                      </w:r>
                      <w:hyperlink r:id="rId17" w:history="1">
                        <w:r w:rsidRPr="002257E0">
                          <w:rPr>
                            <w:rStyle w:val="Hyperlink"/>
                            <w:rFonts w:cs="Times New Roman"/>
                            <w:color w:val="auto"/>
                            <w:sz w:val="14"/>
                            <w:szCs w:val="14"/>
                            <w:u w:val="none"/>
                            <w:bdr w:val="none" w:sz="0" w:space="0" w:color="auto" w:frame="1"/>
                          </w:rPr>
                          <w:t>tree shrew</w:t>
                        </w:r>
                      </w:hyperlink>
                      <w:r w:rsidRPr="002257E0">
                        <w:rPr>
                          <w:rFonts w:cs="Times New Roman"/>
                          <w:sz w:val="14"/>
                          <w:szCs w:val="14"/>
                        </w:rPr>
                        <w:t>, </w:t>
                      </w:r>
                      <w:hyperlink r:id="rId18" w:history="1">
                        <w:r w:rsidRPr="002257E0">
                          <w:rPr>
                            <w:rStyle w:val="Hyperlink"/>
                            <w:rFonts w:cs="Times New Roman"/>
                            <w:color w:val="auto"/>
                            <w:sz w:val="14"/>
                            <w:szCs w:val="14"/>
                            <w:u w:val="none"/>
                            <w:bdr w:val="none" w:sz="0" w:space="0" w:color="auto" w:frame="1"/>
                          </w:rPr>
                          <w:t>gut microbiota</w:t>
                        </w:r>
                      </w:hyperlink>
                      <w:r w:rsidRPr="002257E0">
                        <w:rPr>
                          <w:rFonts w:cs="Times New Roman"/>
                          <w:sz w:val="14"/>
                          <w:szCs w:val="14"/>
                        </w:rPr>
                        <w:t>, </w:t>
                      </w:r>
                      <w:hyperlink r:id="rId19" w:history="1">
                        <w:r w:rsidRPr="002257E0">
                          <w:rPr>
                            <w:rStyle w:val="Hyperlink"/>
                            <w:rFonts w:cs="Times New Roman"/>
                            <w:color w:val="auto"/>
                            <w:sz w:val="14"/>
                            <w:szCs w:val="14"/>
                            <w:u w:val="none"/>
                            <w:bdr w:val="none" w:sz="0" w:space="0" w:color="auto" w:frame="1"/>
                          </w:rPr>
                          <w:t>Morris water maze</w:t>
                        </w:r>
                      </w:hyperlink>
                      <w:r w:rsidRPr="002257E0">
                        <w:rPr>
                          <w:rFonts w:cs="Times New Roman"/>
                          <w:sz w:val="14"/>
                          <w:szCs w:val="14"/>
                        </w:rPr>
                        <w:t>, </w:t>
                      </w:r>
                      <w:hyperlink r:id="rId20" w:history="1">
                        <w:r w:rsidRPr="002257E0">
                          <w:rPr>
                            <w:rStyle w:val="Hyperlink"/>
                            <w:rFonts w:cs="Times New Roman"/>
                            <w:color w:val="auto"/>
                            <w:sz w:val="14"/>
                            <w:szCs w:val="14"/>
                            <w:u w:val="none"/>
                            <w:bdr w:val="none" w:sz="0" w:space="0" w:color="auto" w:frame="1"/>
                          </w:rPr>
                          <w:t>tau protein</w:t>
                        </w:r>
                      </w:hyperlink>
                    </w:p>
                    <w:p w14:paraId="540BF7A9" w14:textId="77777777" w:rsidR="00DD6994" w:rsidRPr="00E76E04" w:rsidRDefault="00DD6994" w:rsidP="00DD6994">
                      <w:pPr>
                        <w:spacing w:after="0" w:line="240" w:lineRule="auto"/>
                        <w:jc w:val="left"/>
                        <w:rPr>
                          <w:sz w:val="14"/>
                          <w:szCs w:val="20"/>
                        </w:rPr>
                      </w:pPr>
                    </w:p>
                    <w:p w14:paraId="6C16AA1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05833A1" w14:textId="0B5C102B" w:rsidR="00DD6994" w:rsidRPr="00A56AC0" w:rsidRDefault="00DD6994" w:rsidP="00DD6994">
      <w:pPr>
        <w:pBdr>
          <w:top w:val="single" w:sz="12" w:space="1" w:color="auto"/>
          <w:bottom w:val="single" w:sz="12" w:space="1" w:color="auto"/>
        </w:pBdr>
        <w:spacing w:line="240" w:lineRule="auto"/>
        <w:jc w:val="both"/>
        <w:rPr>
          <w:bCs/>
          <w:szCs w:val="24"/>
        </w:rPr>
        <w:sectPr w:rsidR="00DD6994" w:rsidRPr="00A56AC0" w:rsidSect="003F6ABD">
          <w:headerReference w:type="default" r:id="rId21"/>
          <w:footerReference w:type="default" r:id="rId22"/>
          <w:pgSz w:w="12240" w:h="15840"/>
          <w:pgMar w:top="1440" w:right="1440" w:bottom="1440" w:left="1440" w:header="2016" w:footer="432" w:gutter="0"/>
          <w:cols w:space="720"/>
          <w:docGrid w:linePitch="360"/>
        </w:sectPr>
      </w:pPr>
      <w:bookmarkStart w:id="0" w:name="_Hlk65181019"/>
      <w:bookmarkStart w:id="1" w:name="_Hlk65180923"/>
      <w:r>
        <w:rPr>
          <w:bCs/>
          <w:szCs w:val="24"/>
        </w:rPr>
        <w:t xml:space="preserve">Microbiology has had a boon over the recent decades in the department of microbiome research. There have been further developments that have been made on the front of the connection between the large microbiome in the GI tract and the brain. This brain-gut axis is conciliated through, neurotransmitters, cytokines, hormones, and bioactive metabolites. If this connection is functioning poorly, say through something like dysbiosis, then this can lead to metal health issues such as, anxiety and depression or even more extreme neurodegenerative disorders like Alzheimer's disease. Recent research has shown promising results in the direction of microbiota-based treatments for such neurological diseases.  </w:t>
      </w:r>
      <w:r w:rsidRPr="00C9432E">
        <w:rPr>
          <w:bCs/>
          <w:szCs w:val="24"/>
        </w:rPr>
        <w:t>based on gut microbiome to assist those struggling with neurological disorders such as Alzheimer's disease.</w:t>
      </w:r>
      <w:r>
        <w:rPr>
          <w:bCs/>
          <w:szCs w:val="24"/>
        </w:rPr>
        <w:t xml:space="preserve"> These developments shown that using </w:t>
      </w:r>
      <w:r w:rsidR="00150E59">
        <w:rPr>
          <w:bCs/>
          <w:szCs w:val="24"/>
        </w:rPr>
        <w:t>metabolites</w:t>
      </w:r>
      <w:r>
        <w:rPr>
          <w:bCs/>
          <w:szCs w:val="24"/>
        </w:rPr>
        <w:t xml:space="preserve">, such as Curcumin, have a positive effect on </w:t>
      </w:r>
      <w:r>
        <w:rPr>
          <w:bCs/>
          <w:szCs w:val="24"/>
        </w:rPr>
        <w:t>mental</w:t>
      </w:r>
      <w:r>
        <w:rPr>
          <w:bCs/>
          <w:szCs w:val="24"/>
        </w:rPr>
        <w:t xml:space="preserve"> health but also in rebalancing GI flora</w:t>
      </w:r>
      <w:r>
        <w:rPr>
          <w:szCs w:val="24"/>
        </w:rPr>
        <w:t>.</w:t>
      </w:r>
    </w:p>
    <w:bookmarkEnd w:id="1"/>
    <w:p w14:paraId="0C1EE7B3" w14:textId="577DBD5F" w:rsidR="00DD6994" w:rsidRDefault="00DD6994" w:rsidP="00DD6994">
      <w:pPr>
        <w:spacing w:after="0" w:line="240" w:lineRule="auto"/>
        <w:jc w:val="left"/>
        <w:rPr>
          <w:b/>
          <w:szCs w:val="20"/>
        </w:rPr>
      </w:pPr>
      <w:r>
        <w:rPr>
          <w:b/>
          <w:szCs w:val="20"/>
        </w:rPr>
        <w:t>Introduction</w:t>
      </w:r>
    </w:p>
    <w:p w14:paraId="0DD6BD08" w14:textId="77777777" w:rsidR="00C353A4" w:rsidRPr="00D15655" w:rsidRDefault="00C353A4" w:rsidP="00DD6994">
      <w:pPr>
        <w:spacing w:after="0" w:line="240" w:lineRule="auto"/>
        <w:jc w:val="left"/>
        <w:rPr>
          <w:b/>
          <w:szCs w:val="20"/>
        </w:rPr>
      </w:pPr>
    </w:p>
    <w:p w14:paraId="18AB6BBD" w14:textId="77777777" w:rsidR="00DD6994" w:rsidRPr="00014CA0" w:rsidRDefault="00DD6994" w:rsidP="00DD6994">
      <w:pPr>
        <w:spacing w:line="240" w:lineRule="auto"/>
        <w:jc w:val="left"/>
        <w:rPr>
          <w:bCs/>
          <w:szCs w:val="20"/>
          <w:vertAlign w:val="superscript"/>
        </w:rPr>
      </w:pPr>
      <w:r>
        <w:rPr>
          <w:bCs/>
          <w:szCs w:val="20"/>
        </w:rPr>
        <w:t>Over the last twenty years research over the human microbiome has been flourishing.</w:t>
      </w:r>
      <w:r>
        <w:rPr>
          <w:bCs/>
          <w:szCs w:val="20"/>
          <w:vertAlign w:val="superscript"/>
        </w:rPr>
        <w:t>4</w:t>
      </w:r>
      <w:r>
        <w:rPr>
          <w:bCs/>
          <w:szCs w:val="20"/>
        </w:rPr>
        <w:t xml:space="preserve"> A productive discovery is the observation the body's normal flora can synthesize metabolites that can moderate a multitude of functions in the body, therefore the state of dysbiosis, the imbalance of a microbiota, can also create a negative impact upon the body.</w:t>
      </w:r>
      <w:r>
        <w:rPr>
          <w:bCs/>
          <w:szCs w:val="20"/>
          <w:vertAlign w:val="superscript"/>
        </w:rPr>
        <w:t>8</w:t>
      </w:r>
      <w:r>
        <w:rPr>
          <w:bCs/>
          <w:szCs w:val="20"/>
        </w:rPr>
        <w:t xml:space="preserve"> Discovered connections between the Gastrointestinal Microbiota and the brain in particular have given are also include within that impact.</w:t>
      </w:r>
      <w:r>
        <w:rPr>
          <w:bCs/>
          <w:szCs w:val="20"/>
          <w:vertAlign w:val="superscript"/>
        </w:rPr>
        <w:t>1</w:t>
      </w:r>
    </w:p>
    <w:p w14:paraId="0350DD7F" w14:textId="77777777" w:rsidR="00DD6994" w:rsidRPr="00014CA0" w:rsidRDefault="00DD6994" w:rsidP="00DD6994">
      <w:pPr>
        <w:spacing w:line="240" w:lineRule="auto"/>
        <w:jc w:val="left"/>
        <w:rPr>
          <w:bCs/>
          <w:szCs w:val="20"/>
          <w:vertAlign w:val="superscript"/>
        </w:rPr>
      </w:pPr>
      <w:r>
        <w:rPr>
          <w:bCs/>
          <w:szCs w:val="20"/>
        </w:rPr>
        <w:t xml:space="preserve"> Roughly thirteen percent of the global population suffer from mental disability and </w:t>
      </w:r>
      <w:r>
        <w:rPr>
          <w:bCs/>
          <w:szCs w:val="20"/>
        </w:rPr>
        <w:t>disorder.</w:t>
      </w:r>
      <w:r w:rsidRPr="00A83336">
        <w:rPr>
          <w:bCs/>
          <w:szCs w:val="20"/>
          <w:vertAlign w:val="superscript"/>
        </w:rPr>
        <w:t>7</w:t>
      </w:r>
      <w:r>
        <w:rPr>
          <w:bCs/>
          <w:szCs w:val="20"/>
        </w:rPr>
        <w:t xml:space="preserve"> This supports the acknowledgment of mental health in health polices across the globe and its appearance in the United Nations' Sustainable Development agenda. This global spotlight upon metal health has been a great motivator for scientist in their efforts to unravel the capacities in which the gut plays into the creation of neurological disorders.</w:t>
      </w:r>
      <w:r>
        <w:rPr>
          <w:bCs/>
          <w:szCs w:val="20"/>
          <w:vertAlign w:val="superscript"/>
        </w:rPr>
        <w:t>1</w:t>
      </w:r>
    </w:p>
    <w:p w14:paraId="504E0E94" w14:textId="77777777" w:rsidR="00DD6994" w:rsidRPr="00F92F9E" w:rsidRDefault="00DD6994" w:rsidP="00DD6994">
      <w:pPr>
        <w:spacing w:line="240" w:lineRule="auto"/>
        <w:jc w:val="left"/>
        <w:rPr>
          <w:rFonts w:cs="Times New Roman"/>
          <w:color w:val="333333"/>
          <w:szCs w:val="24"/>
          <w:shd w:val="clear" w:color="auto" w:fill="FCFCFC"/>
        </w:rPr>
      </w:pPr>
      <w:r>
        <w:rPr>
          <w:bCs/>
          <w:szCs w:val="20"/>
        </w:rPr>
        <w:t>The gut-brain axis, or the system of communication the gut microbiota has with the mind or state of being</w:t>
      </w:r>
      <w:r>
        <w:rPr>
          <w:bCs/>
          <w:szCs w:val="20"/>
          <w:vertAlign w:val="superscript"/>
        </w:rPr>
        <w:t>10</w:t>
      </w:r>
      <w:r>
        <w:rPr>
          <w:bCs/>
          <w:szCs w:val="20"/>
        </w:rPr>
        <w:t>, has been shown to be used by gut microbes in sustaining homeostasis.</w:t>
      </w:r>
      <w:r>
        <w:rPr>
          <w:bCs/>
          <w:szCs w:val="20"/>
          <w:vertAlign w:val="superscript"/>
        </w:rPr>
        <w:t>5</w:t>
      </w:r>
      <w:r>
        <w:rPr>
          <w:bCs/>
          <w:szCs w:val="20"/>
        </w:rPr>
        <w:t xml:space="preserve"> It has been shown to be a bidirectional connection between the central nervous system and the enteric nervous system.</w:t>
      </w:r>
      <w:r>
        <w:rPr>
          <w:bCs/>
          <w:szCs w:val="20"/>
          <w:vertAlign w:val="superscript"/>
        </w:rPr>
        <w:t>2</w:t>
      </w:r>
      <w:r>
        <w:rPr>
          <w:bCs/>
          <w:szCs w:val="20"/>
        </w:rPr>
        <w:t xml:space="preserve"> </w:t>
      </w:r>
      <w:r>
        <w:rPr>
          <w:bCs/>
          <w:szCs w:val="20"/>
        </w:rPr>
        <w:lastRenderedPageBreak/>
        <w:t>This connection has many highways and service roads that connect with cognition, memory and emotion hubs within the brain.</w:t>
      </w:r>
      <w:r>
        <w:rPr>
          <w:bCs/>
          <w:szCs w:val="20"/>
          <w:vertAlign w:val="superscript"/>
        </w:rPr>
        <w:t>2</w:t>
      </w:r>
      <w:r>
        <w:rPr>
          <w:bCs/>
          <w:szCs w:val="20"/>
        </w:rPr>
        <w:t xml:space="preserve"> This communication involves the hormone producing centers of the brain, the hypothalamus and the pituitary gland, as well as the chemokines and cytokine using immune system  and the neurotransmitters crucial to the communication in the autonomous nervous system as depicted in Figure 1.</w:t>
      </w:r>
      <w:r>
        <w:rPr>
          <w:bCs/>
          <w:szCs w:val="20"/>
          <w:vertAlign w:val="superscript"/>
        </w:rPr>
        <w:t>2</w:t>
      </w:r>
      <w:r>
        <w:rPr>
          <w:bCs/>
          <w:szCs w:val="20"/>
        </w:rPr>
        <w:t xml:space="preserve"> </w:t>
      </w:r>
    </w:p>
    <w:p w14:paraId="5D921B82" w14:textId="77777777" w:rsidR="00DD6994" w:rsidRPr="009C60DF" w:rsidRDefault="00DD6994" w:rsidP="00DD6994">
      <w:pPr>
        <w:spacing w:line="240" w:lineRule="auto"/>
        <w:ind w:left="-540"/>
        <w:rPr>
          <w:rFonts w:cs="Times New Roman"/>
          <w:color w:val="333333"/>
          <w:szCs w:val="24"/>
          <w:shd w:val="clear" w:color="auto" w:fill="FCFCFC"/>
        </w:rPr>
      </w:pPr>
      <w:r w:rsidRPr="009C60DF">
        <w:rPr>
          <w:rFonts w:cs="Times New Roman"/>
          <w:szCs w:val="24"/>
        </w:rPr>
        <w:drawing>
          <wp:inline distT="0" distB="0" distL="0" distR="0" wp14:anchorId="4D6C2667" wp14:editId="490A1456">
            <wp:extent cx="3971734" cy="3152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81278" cy="3160351"/>
                    </a:xfrm>
                    <a:prstGeom prst="rect">
                      <a:avLst/>
                    </a:prstGeom>
                  </pic:spPr>
                </pic:pic>
              </a:graphicData>
            </a:graphic>
          </wp:inline>
        </w:drawing>
      </w:r>
    </w:p>
    <w:p w14:paraId="49362F9B" w14:textId="77777777" w:rsidR="00DD6994" w:rsidRPr="00042B33" w:rsidRDefault="00DD6994" w:rsidP="00DD6994">
      <w:pPr>
        <w:spacing w:line="240" w:lineRule="auto"/>
        <w:rPr>
          <w:rFonts w:cs="Times New Roman"/>
          <w:color w:val="333333"/>
          <w:sz w:val="20"/>
          <w:szCs w:val="20"/>
          <w:shd w:val="clear" w:color="auto" w:fill="FCFCFC"/>
          <w:vertAlign w:val="superscript"/>
        </w:rPr>
      </w:pPr>
      <w:r>
        <w:rPr>
          <w:bCs/>
          <w:szCs w:val="20"/>
        </w:rPr>
        <w:t xml:space="preserve"> </w:t>
      </w:r>
      <w:r>
        <w:rPr>
          <w:b/>
          <w:szCs w:val="20"/>
        </w:rPr>
        <w:t xml:space="preserve">Fig 1. </w:t>
      </w:r>
      <w:r>
        <w:rPr>
          <w:bCs/>
          <w:i/>
          <w:iCs/>
          <w:sz w:val="20"/>
          <w:szCs w:val="20"/>
        </w:rPr>
        <w:t>This is a depiction of the three major pathways of the Microbiota-Gut-Brian Axis.</w:t>
      </w:r>
      <w:r>
        <w:rPr>
          <w:bCs/>
          <w:sz w:val="20"/>
          <w:szCs w:val="20"/>
          <w:vertAlign w:val="superscript"/>
        </w:rPr>
        <w:t>10</w:t>
      </w:r>
    </w:p>
    <w:p w14:paraId="3ECD1DEF" w14:textId="77777777" w:rsidR="00DD6994" w:rsidRDefault="00DD6994" w:rsidP="00DD6994">
      <w:pPr>
        <w:spacing w:line="240" w:lineRule="auto"/>
        <w:jc w:val="left"/>
        <w:rPr>
          <w:bCs/>
          <w:szCs w:val="20"/>
        </w:rPr>
      </w:pPr>
      <w:r>
        <w:rPr>
          <w:bCs/>
          <w:szCs w:val="20"/>
        </w:rPr>
        <w:t>Problems in any one of these pathways can negatively impact homeostasis.</w:t>
      </w:r>
      <w:r>
        <w:rPr>
          <w:bCs/>
          <w:szCs w:val="20"/>
          <w:vertAlign w:val="superscript"/>
        </w:rPr>
        <w:t>2</w:t>
      </w:r>
      <w:r>
        <w:rPr>
          <w:bCs/>
          <w:szCs w:val="20"/>
        </w:rPr>
        <w:t xml:space="preserve"> Changes in homeostasis in GI tact can lead to changes in the levels of gut microbial metabolites, and research shows a correlation to these effected levels and neurological afflictions like chronic anxiety disorders, depressive disorders and Alzheimer's.</w:t>
      </w:r>
      <w:r>
        <w:rPr>
          <w:bCs/>
          <w:szCs w:val="20"/>
          <w:vertAlign w:val="superscript"/>
        </w:rPr>
        <w:t>3,6,12</w:t>
      </w:r>
      <w:r>
        <w:rPr>
          <w:bCs/>
          <w:szCs w:val="20"/>
        </w:rPr>
        <w:t xml:space="preserve"> The relationship between balances and imbalanced interactions or the Microbiota – Gut -Brian Axis is shown on Figure 2.</w:t>
      </w:r>
    </w:p>
    <w:p w14:paraId="5E021E62" w14:textId="77777777" w:rsidR="00DD6994" w:rsidRDefault="00DD6994" w:rsidP="00DD6994">
      <w:pPr>
        <w:spacing w:line="240" w:lineRule="auto"/>
        <w:jc w:val="left"/>
        <w:rPr>
          <w:rFonts w:cs="Times New Roman"/>
          <w:color w:val="333333"/>
          <w:szCs w:val="24"/>
          <w:shd w:val="clear" w:color="auto" w:fill="FCFCFC"/>
        </w:rPr>
      </w:pPr>
      <w:r w:rsidRPr="009C60DF">
        <w:rPr>
          <w:rFonts w:cs="Times New Roman"/>
          <w:noProof/>
          <w:szCs w:val="24"/>
        </w:rPr>
        <w:drawing>
          <wp:inline distT="0" distB="0" distL="0" distR="0" wp14:anchorId="22BAF5B2" wp14:editId="797067F5">
            <wp:extent cx="3626485" cy="2760158"/>
            <wp:effectExtent l="0" t="0" r="0" b="2540"/>
            <wp:docPr id="2" name="Picture 2"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66107" cy="2790315"/>
                    </a:xfrm>
                    <a:prstGeom prst="rect">
                      <a:avLst/>
                    </a:prstGeom>
                    <a:noFill/>
                    <a:ln>
                      <a:noFill/>
                    </a:ln>
                  </pic:spPr>
                </pic:pic>
              </a:graphicData>
            </a:graphic>
          </wp:inline>
        </w:drawing>
      </w:r>
    </w:p>
    <w:p w14:paraId="12547729" w14:textId="77777777" w:rsidR="00DD6994" w:rsidRPr="00042B33" w:rsidRDefault="00DD6994" w:rsidP="00DD6994">
      <w:pPr>
        <w:spacing w:line="240" w:lineRule="auto"/>
        <w:rPr>
          <w:rFonts w:cs="Times New Roman"/>
          <w:sz w:val="20"/>
          <w:szCs w:val="20"/>
          <w:vertAlign w:val="superscript"/>
        </w:rPr>
      </w:pPr>
      <w:r>
        <w:rPr>
          <w:rFonts w:cs="Times New Roman"/>
          <w:b/>
          <w:bCs/>
          <w:szCs w:val="24"/>
        </w:rPr>
        <w:t xml:space="preserve">Fig 2. </w:t>
      </w:r>
      <w:r>
        <w:rPr>
          <w:rFonts w:cs="Times New Roman"/>
          <w:i/>
          <w:iCs/>
          <w:sz w:val="20"/>
          <w:szCs w:val="20"/>
        </w:rPr>
        <w:t>This is a depiction of the Microbiota-Gut-Brain Axis in relation to a balanced and imbalanced microbiota. Shown are potential disorders compared to a healthy mental state and lists of some common causes for dysbiosis and some common therapeutic interventions that would be implemented to attempt to correct the imbalance.</w:t>
      </w:r>
      <w:r>
        <w:rPr>
          <w:rFonts w:cs="Times New Roman"/>
          <w:sz w:val="20"/>
          <w:szCs w:val="20"/>
          <w:vertAlign w:val="superscript"/>
        </w:rPr>
        <w:t>10</w:t>
      </w:r>
    </w:p>
    <w:bookmarkEnd w:id="0"/>
    <w:p w14:paraId="21C9CE72" w14:textId="77777777" w:rsidR="00687512" w:rsidRPr="00EA1A10" w:rsidRDefault="00687512" w:rsidP="00126F81">
      <w:pPr>
        <w:spacing w:after="0" w:line="240" w:lineRule="auto"/>
        <w:ind w:firstLine="720"/>
        <w:jc w:val="left"/>
        <w:rPr>
          <w:sz w:val="20"/>
          <w:szCs w:val="20"/>
        </w:rPr>
      </w:pPr>
    </w:p>
    <w:p w14:paraId="7346E5C3" w14:textId="77777777" w:rsidR="00DD6994" w:rsidRPr="00376AD0" w:rsidRDefault="00DD6994" w:rsidP="00DD6994">
      <w:pPr>
        <w:spacing w:after="0" w:line="240" w:lineRule="auto"/>
        <w:jc w:val="left"/>
        <w:rPr>
          <w:b/>
          <w:szCs w:val="20"/>
        </w:rPr>
      </w:pPr>
      <w:r w:rsidRPr="00376AD0">
        <w:rPr>
          <w:b/>
          <w:szCs w:val="20"/>
        </w:rPr>
        <w:t>Recent Progress</w:t>
      </w:r>
    </w:p>
    <w:p w14:paraId="1EC5ED71" w14:textId="4DCE3B2A" w:rsidR="00150E59" w:rsidRDefault="00150E59" w:rsidP="00DD6994">
      <w:pPr>
        <w:spacing w:after="0" w:line="240" w:lineRule="auto"/>
        <w:jc w:val="both"/>
        <w:rPr>
          <w:bCs/>
          <w:szCs w:val="20"/>
        </w:rPr>
      </w:pPr>
    </w:p>
    <w:p w14:paraId="72631A1B" w14:textId="77777777" w:rsidR="00C83AB6" w:rsidRDefault="00150E59" w:rsidP="00DD6994">
      <w:pPr>
        <w:spacing w:after="0" w:line="240" w:lineRule="auto"/>
        <w:jc w:val="both"/>
        <w:rPr>
          <w:rFonts w:cs="Times New Roman"/>
          <w:szCs w:val="24"/>
        </w:rPr>
      </w:pPr>
      <w:r>
        <w:rPr>
          <w:rFonts w:cs="Times New Roman"/>
          <w:szCs w:val="24"/>
        </w:rPr>
        <w:t>In a recent study</w:t>
      </w:r>
      <w:r w:rsidR="00EC1FF3">
        <w:rPr>
          <w:rFonts w:cs="Times New Roman"/>
          <w:szCs w:val="24"/>
        </w:rPr>
        <w:t>,</w:t>
      </w:r>
      <w:r>
        <w:rPr>
          <w:rFonts w:cs="Times New Roman"/>
          <w:szCs w:val="24"/>
        </w:rPr>
        <w:t xml:space="preserve"> the </w:t>
      </w:r>
      <w:r w:rsidRPr="00DD6994">
        <w:rPr>
          <w:rFonts w:cs="Times New Roman"/>
          <w:szCs w:val="24"/>
        </w:rPr>
        <w:t>"Bidirectional Interactions Between Curcumin and Gut Microbiota in Transgenic Mice with Alzheimer's Disease"</w:t>
      </w:r>
      <w:r>
        <w:rPr>
          <w:rFonts w:cs="Times New Roman"/>
          <w:szCs w:val="24"/>
        </w:rPr>
        <w:t xml:space="preserve"> headed by </w:t>
      </w:r>
      <w:r w:rsidR="00EC1FF3">
        <w:rPr>
          <w:rFonts w:cs="Times New Roman"/>
          <w:szCs w:val="24"/>
        </w:rPr>
        <w:t xml:space="preserve">Ph.D. Zhen-Zhen Sun, where mice with Alzheimer's Disease (AD). Where three levels of a substance called curcumin, which is a natural polyphenolic compound derived from turmeric. This was given to the mice in a control dosage (no curcumin), a low dosage of curcumin, and a high dosage of curcumin. </w:t>
      </w:r>
      <w:r w:rsidR="00C83AB6">
        <w:rPr>
          <w:rFonts w:cs="Times New Roman"/>
          <w:szCs w:val="24"/>
        </w:rPr>
        <w:t>Both the influences that curcumin had on the microbiota and the how the microbiota were observed.</w:t>
      </w:r>
    </w:p>
    <w:p w14:paraId="1085CAA3" w14:textId="320D9CF1" w:rsidR="00C83AB6" w:rsidRPr="00C83AB6" w:rsidRDefault="00C83AB6" w:rsidP="00DD6994">
      <w:pPr>
        <w:spacing w:after="0" w:line="240" w:lineRule="auto"/>
        <w:jc w:val="both"/>
        <w:rPr>
          <w:rFonts w:cs="Times New Roman"/>
          <w:szCs w:val="24"/>
        </w:rPr>
      </w:pPr>
      <w:r>
        <w:rPr>
          <w:rFonts w:cs="Times New Roman"/>
          <w:szCs w:val="24"/>
        </w:rPr>
        <w:t>On various metrics it was found the curcumin led to improved cognitive and memory ability as well as a reduction of amyloid plaque in the hippocampus (a common marker of neurodegenerative disorders).</w:t>
      </w:r>
      <w:r w:rsidR="00B90BAC">
        <w:rPr>
          <w:rFonts w:cs="Times New Roman"/>
          <w:szCs w:val="24"/>
          <w:vertAlign w:val="superscript"/>
        </w:rPr>
        <w:t>9</w:t>
      </w:r>
      <w:r>
        <w:rPr>
          <w:rFonts w:cs="Times New Roman"/>
          <w:szCs w:val="24"/>
        </w:rPr>
        <w:t xml:space="preserve"> The gut microbiota held more diversity when exposed to the curcumin and the metabolite analysis </w:t>
      </w:r>
      <w:r w:rsidR="00104576">
        <w:rPr>
          <w:rFonts w:cs="Times New Roman"/>
          <w:szCs w:val="24"/>
        </w:rPr>
        <w:t>suggests that curcumin when metabolized bio-</w:t>
      </w:r>
      <w:r w:rsidR="00104576">
        <w:rPr>
          <w:rFonts w:cs="Times New Roman"/>
          <w:szCs w:val="24"/>
        </w:rPr>
        <w:lastRenderedPageBreak/>
        <w:t>transformed into substances that been reported to have neuroprotective properties.</w:t>
      </w:r>
      <w:r w:rsidR="00B90BAC">
        <w:rPr>
          <w:rFonts w:cs="Times New Roman"/>
          <w:szCs w:val="24"/>
          <w:vertAlign w:val="superscript"/>
        </w:rPr>
        <w:t>9</w:t>
      </w:r>
      <w:r w:rsidR="00104576">
        <w:rPr>
          <w:rFonts w:cs="Times New Roman"/>
          <w:szCs w:val="24"/>
        </w:rPr>
        <w:t xml:space="preserve"> </w:t>
      </w:r>
    </w:p>
    <w:p w14:paraId="4BFAE452" w14:textId="77777777" w:rsidR="00150E59" w:rsidRPr="00042B33" w:rsidRDefault="00150E59" w:rsidP="00DD6994">
      <w:pPr>
        <w:spacing w:after="0" w:line="240" w:lineRule="auto"/>
        <w:jc w:val="both"/>
        <w:rPr>
          <w:bCs/>
          <w:szCs w:val="20"/>
        </w:rPr>
      </w:pPr>
    </w:p>
    <w:p w14:paraId="703774F4" w14:textId="77777777" w:rsidR="00DD6994" w:rsidRDefault="00DD6994" w:rsidP="00DD6994">
      <w:pPr>
        <w:spacing w:after="0" w:line="240" w:lineRule="auto"/>
        <w:jc w:val="both"/>
        <w:rPr>
          <w:b/>
          <w:szCs w:val="20"/>
        </w:rPr>
      </w:pPr>
      <w:r w:rsidRPr="00376AD0">
        <w:rPr>
          <w:b/>
          <w:szCs w:val="20"/>
        </w:rPr>
        <w:t>Discussion</w:t>
      </w:r>
    </w:p>
    <w:p w14:paraId="1A8EA796" w14:textId="491271C7" w:rsidR="00DD6994" w:rsidRPr="00042B33" w:rsidRDefault="00DD6994" w:rsidP="00DD6994">
      <w:pPr>
        <w:spacing w:after="0" w:line="240" w:lineRule="auto"/>
        <w:ind w:left="180"/>
        <w:jc w:val="both"/>
        <w:rPr>
          <w:rFonts w:cs="Times New Roman"/>
          <w:bCs/>
          <w:iCs/>
        </w:rPr>
      </w:pPr>
    </w:p>
    <w:p w14:paraId="2A167447" w14:textId="77777777" w:rsidR="00583380" w:rsidRDefault="00104576" w:rsidP="00DD6994">
      <w:pPr>
        <w:spacing w:after="0" w:line="240" w:lineRule="auto"/>
        <w:jc w:val="both"/>
        <w:rPr>
          <w:rFonts w:cs="Times New Roman"/>
          <w:szCs w:val="24"/>
          <w:vertAlign w:val="superscript"/>
        </w:rPr>
      </w:pPr>
      <w:r>
        <w:rPr>
          <w:bCs/>
          <w:szCs w:val="16"/>
        </w:rPr>
        <w:t xml:space="preserve">Theses findings show a very positive out look for the potential of metal health treatments through the microbiota. </w:t>
      </w:r>
      <w:r w:rsidR="00C353A4">
        <w:rPr>
          <w:bCs/>
          <w:szCs w:val="16"/>
        </w:rPr>
        <w:t xml:space="preserve">Another study involving AD prone tree shrews having their brains injected with the neuroprotective agent </w:t>
      </w:r>
      <w:r w:rsidR="00C353A4" w:rsidRPr="00DD6994">
        <w:rPr>
          <w:rFonts w:cs="Times New Roman"/>
          <w:szCs w:val="24"/>
        </w:rPr>
        <w:t>Ginsenoside Rg1</w:t>
      </w:r>
      <w:r w:rsidR="00C353A4">
        <w:rPr>
          <w:rFonts w:cs="Times New Roman"/>
          <w:szCs w:val="24"/>
        </w:rPr>
        <w:t xml:space="preserve"> shows similar positive results in same categories as the </w:t>
      </w:r>
      <w:r w:rsidR="00583380">
        <w:rPr>
          <w:rFonts w:cs="Times New Roman"/>
          <w:szCs w:val="24"/>
        </w:rPr>
        <w:t>c</w:t>
      </w:r>
      <w:r w:rsidR="00C353A4">
        <w:rPr>
          <w:rFonts w:cs="Times New Roman"/>
          <w:szCs w:val="24"/>
        </w:rPr>
        <w:t>urcumin study.</w:t>
      </w:r>
      <w:r w:rsidR="00C353A4">
        <w:rPr>
          <w:rFonts w:cs="Times New Roman"/>
          <w:szCs w:val="24"/>
          <w:vertAlign w:val="superscript"/>
        </w:rPr>
        <w:t>11</w:t>
      </w:r>
      <w:r w:rsidR="00C353A4">
        <w:rPr>
          <w:rFonts w:cs="Times New Roman"/>
          <w:szCs w:val="24"/>
        </w:rPr>
        <w:t xml:space="preserve"> They both showed an improvement terms of behavioral displays of improved cognition and memory retention.</w:t>
      </w:r>
      <w:r w:rsidR="00C353A4">
        <w:rPr>
          <w:rFonts w:cs="Times New Roman"/>
          <w:szCs w:val="24"/>
          <w:vertAlign w:val="superscript"/>
        </w:rPr>
        <w:t xml:space="preserve">9,11 </w:t>
      </w:r>
    </w:p>
    <w:p w14:paraId="755223FC" w14:textId="6E64CAFE" w:rsidR="00DD6994" w:rsidRDefault="00C353A4" w:rsidP="00DD6994">
      <w:pPr>
        <w:spacing w:after="0" w:line="240" w:lineRule="auto"/>
        <w:jc w:val="both"/>
        <w:rPr>
          <w:bCs/>
          <w:szCs w:val="16"/>
        </w:rPr>
      </w:pPr>
      <w:r>
        <w:rPr>
          <w:bCs/>
          <w:szCs w:val="16"/>
        </w:rPr>
        <w:t>Th</w:t>
      </w:r>
      <w:r w:rsidR="00DC4D61">
        <w:rPr>
          <w:bCs/>
          <w:szCs w:val="16"/>
        </w:rPr>
        <w:t>ese result</w:t>
      </w:r>
      <w:r>
        <w:rPr>
          <w:bCs/>
          <w:szCs w:val="16"/>
        </w:rPr>
        <w:t xml:space="preserve"> </w:t>
      </w:r>
      <w:r w:rsidR="00DC4D61">
        <w:rPr>
          <w:bCs/>
          <w:szCs w:val="16"/>
        </w:rPr>
        <w:t>were</w:t>
      </w:r>
      <w:r>
        <w:rPr>
          <w:bCs/>
          <w:szCs w:val="16"/>
        </w:rPr>
        <w:t xml:space="preserve"> both shown in the same </w:t>
      </w:r>
      <w:r w:rsidR="00583380">
        <w:rPr>
          <w:bCs/>
          <w:szCs w:val="16"/>
        </w:rPr>
        <w:t>Morris water maze test, in which a rodent is place in water a directed to swim towards the same hidden platform over and over again.</w:t>
      </w:r>
      <w:r w:rsidR="00583380">
        <w:rPr>
          <w:bCs/>
          <w:szCs w:val="16"/>
          <w:vertAlign w:val="superscript"/>
        </w:rPr>
        <w:t>9,11</w:t>
      </w:r>
      <w:r w:rsidR="00583380">
        <w:rPr>
          <w:bCs/>
          <w:szCs w:val="16"/>
        </w:rPr>
        <w:t xml:space="preserve"> The shrews when their hippocampus was examined also had less amyloid plaque when given Rg1.</w:t>
      </w:r>
      <w:r w:rsidR="00583380">
        <w:rPr>
          <w:bCs/>
          <w:szCs w:val="16"/>
          <w:vertAlign w:val="superscript"/>
        </w:rPr>
        <w:t xml:space="preserve">11 </w:t>
      </w:r>
      <w:r w:rsidR="00583380">
        <w:rPr>
          <w:bCs/>
          <w:szCs w:val="16"/>
        </w:rPr>
        <w:t xml:space="preserve">This further indicates that the metabolites made from the curcumin within the mice GI tract had similar neuroprotective properties to the direct neuroprotective substance Rg1. </w:t>
      </w:r>
    </w:p>
    <w:p w14:paraId="2BCC715A" w14:textId="0CC6454F" w:rsidR="00583380" w:rsidRPr="00583380" w:rsidRDefault="00583380" w:rsidP="00DD6994">
      <w:pPr>
        <w:spacing w:after="0" w:line="240" w:lineRule="auto"/>
        <w:jc w:val="both"/>
        <w:rPr>
          <w:bCs/>
          <w:szCs w:val="16"/>
        </w:rPr>
      </w:pPr>
      <w:r>
        <w:rPr>
          <w:bCs/>
          <w:szCs w:val="16"/>
        </w:rPr>
        <w:t>The general microbiota balancing improvements took place in both studies</w:t>
      </w:r>
      <w:r w:rsidR="00830898">
        <w:rPr>
          <w:bCs/>
          <w:szCs w:val="16"/>
          <w:vertAlign w:val="superscript"/>
        </w:rPr>
        <w:t>9,11</w:t>
      </w:r>
      <w:r>
        <w:rPr>
          <w:bCs/>
          <w:szCs w:val="16"/>
        </w:rPr>
        <w:t xml:space="preserve">, really shows that the </w:t>
      </w:r>
      <w:r w:rsidR="00830898">
        <w:rPr>
          <w:bCs/>
          <w:szCs w:val="16"/>
        </w:rPr>
        <w:t>remarkable levels in which the brain and the gut microbiota communicate. This sort of research brings forth a great opportunity for other scientist interested in studying these and other potentially neuroprotective and dysbiosis healing substances to increase their bioavailability. Further research in this field may give way to a break though to create more accessible and effective treatments for mental disorders ranging from anxiety and depression all the way to Alzheimer's disease.</w:t>
      </w:r>
    </w:p>
    <w:p w14:paraId="6B3B7640" w14:textId="77777777" w:rsidR="00DD6994" w:rsidRDefault="00DD6994" w:rsidP="00DD6994">
      <w:pPr>
        <w:spacing w:after="0" w:line="240" w:lineRule="auto"/>
        <w:jc w:val="both"/>
        <w:rPr>
          <w:b/>
          <w:szCs w:val="16"/>
        </w:rPr>
      </w:pPr>
    </w:p>
    <w:p w14:paraId="63347141" w14:textId="77777777" w:rsidR="00DD6994" w:rsidRDefault="00DD6994" w:rsidP="00DD6994">
      <w:pPr>
        <w:spacing w:after="0" w:line="240" w:lineRule="auto"/>
        <w:jc w:val="both"/>
        <w:rPr>
          <w:b/>
          <w:szCs w:val="16"/>
        </w:rPr>
      </w:pPr>
    </w:p>
    <w:p w14:paraId="6DE9BC21" w14:textId="77777777" w:rsidR="00DD6994" w:rsidRDefault="00DD6994" w:rsidP="00DD6994">
      <w:pPr>
        <w:spacing w:after="0" w:line="240" w:lineRule="auto"/>
        <w:jc w:val="both"/>
        <w:rPr>
          <w:b/>
          <w:szCs w:val="16"/>
        </w:rPr>
      </w:pPr>
    </w:p>
    <w:p w14:paraId="3AE31EF2" w14:textId="77777777" w:rsidR="00DD6994" w:rsidRDefault="00DD6994" w:rsidP="00DD6994">
      <w:pPr>
        <w:spacing w:after="0" w:line="240" w:lineRule="auto"/>
        <w:jc w:val="both"/>
        <w:rPr>
          <w:b/>
          <w:szCs w:val="16"/>
        </w:rPr>
      </w:pPr>
    </w:p>
    <w:p w14:paraId="3627058D" w14:textId="77777777" w:rsidR="00DD6994" w:rsidRDefault="00DD6994" w:rsidP="00DD6994">
      <w:pPr>
        <w:spacing w:after="0" w:line="240" w:lineRule="auto"/>
        <w:jc w:val="both"/>
        <w:rPr>
          <w:b/>
          <w:szCs w:val="16"/>
        </w:rPr>
      </w:pPr>
    </w:p>
    <w:p w14:paraId="120CD1AF" w14:textId="77777777" w:rsidR="00DD6994" w:rsidRDefault="00DD6994" w:rsidP="00DD6994">
      <w:pPr>
        <w:spacing w:after="0" w:line="240" w:lineRule="auto"/>
        <w:jc w:val="both"/>
        <w:rPr>
          <w:b/>
          <w:szCs w:val="16"/>
        </w:rPr>
      </w:pPr>
    </w:p>
    <w:p w14:paraId="10D4E9CA" w14:textId="77777777" w:rsidR="00DD6994" w:rsidRDefault="00DD6994" w:rsidP="00DD6994">
      <w:pPr>
        <w:spacing w:after="0" w:line="240" w:lineRule="auto"/>
        <w:jc w:val="both"/>
        <w:rPr>
          <w:b/>
          <w:szCs w:val="16"/>
        </w:rPr>
      </w:pPr>
    </w:p>
    <w:p w14:paraId="53199B3C" w14:textId="77777777" w:rsidR="00DD6994" w:rsidRDefault="00DD6994" w:rsidP="00DD6994">
      <w:pPr>
        <w:spacing w:after="0" w:line="240" w:lineRule="auto"/>
        <w:jc w:val="both"/>
        <w:rPr>
          <w:b/>
          <w:szCs w:val="16"/>
        </w:rPr>
      </w:pPr>
    </w:p>
    <w:p w14:paraId="1865371F" w14:textId="77777777" w:rsidR="00DD6994" w:rsidRDefault="00DD6994" w:rsidP="00DD6994">
      <w:pPr>
        <w:spacing w:after="0" w:line="240" w:lineRule="auto"/>
        <w:jc w:val="both"/>
        <w:rPr>
          <w:b/>
          <w:szCs w:val="16"/>
        </w:rPr>
      </w:pPr>
    </w:p>
    <w:p w14:paraId="7E00706E" w14:textId="77777777" w:rsidR="00DD6994" w:rsidRDefault="00DD6994" w:rsidP="00DD6994">
      <w:pPr>
        <w:spacing w:after="0" w:line="240" w:lineRule="auto"/>
        <w:jc w:val="both"/>
        <w:rPr>
          <w:b/>
          <w:szCs w:val="16"/>
        </w:rPr>
      </w:pPr>
    </w:p>
    <w:p w14:paraId="71E639CC" w14:textId="77777777" w:rsidR="00DD6994" w:rsidRDefault="00DD6994" w:rsidP="00DD6994">
      <w:pPr>
        <w:spacing w:after="0" w:line="240" w:lineRule="auto"/>
        <w:jc w:val="both"/>
        <w:rPr>
          <w:b/>
          <w:szCs w:val="16"/>
        </w:rPr>
      </w:pPr>
    </w:p>
    <w:p w14:paraId="28444178" w14:textId="77777777" w:rsidR="00DD6994" w:rsidRDefault="00DD6994" w:rsidP="00DD6994">
      <w:pPr>
        <w:spacing w:after="0" w:line="240" w:lineRule="auto"/>
        <w:jc w:val="both"/>
        <w:rPr>
          <w:b/>
          <w:szCs w:val="16"/>
        </w:rPr>
      </w:pPr>
    </w:p>
    <w:p w14:paraId="5D9063E5" w14:textId="77777777" w:rsidR="00DD6994" w:rsidRDefault="00DD6994" w:rsidP="00DD6994">
      <w:pPr>
        <w:spacing w:after="0" w:line="240" w:lineRule="auto"/>
        <w:jc w:val="both"/>
        <w:rPr>
          <w:b/>
          <w:szCs w:val="16"/>
        </w:rPr>
      </w:pPr>
    </w:p>
    <w:p w14:paraId="07553717" w14:textId="77777777" w:rsidR="00DD6994" w:rsidRDefault="00DD6994" w:rsidP="00DD6994">
      <w:pPr>
        <w:spacing w:after="0" w:line="240" w:lineRule="auto"/>
        <w:jc w:val="both"/>
        <w:rPr>
          <w:b/>
          <w:szCs w:val="16"/>
        </w:rPr>
      </w:pPr>
    </w:p>
    <w:p w14:paraId="6B2F1A3C" w14:textId="77777777" w:rsidR="00DD6994" w:rsidRDefault="00DD6994" w:rsidP="00DD6994">
      <w:pPr>
        <w:spacing w:after="0" w:line="240" w:lineRule="auto"/>
        <w:jc w:val="both"/>
        <w:rPr>
          <w:b/>
          <w:szCs w:val="16"/>
        </w:rPr>
      </w:pPr>
    </w:p>
    <w:p w14:paraId="090E686F" w14:textId="77777777" w:rsidR="00DD6994" w:rsidRDefault="00DD6994" w:rsidP="00DD6994">
      <w:pPr>
        <w:spacing w:after="0" w:line="240" w:lineRule="auto"/>
        <w:jc w:val="both"/>
        <w:rPr>
          <w:b/>
          <w:szCs w:val="16"/>
        </w:rPr>
      </w:pPr>
    </w:p>
    <w:p w14:paraId="08C92EE3" w14:textId="77777777" w:rsidR="00DD6994" w:rsidRDefault="00DD6994" w:rsidP="00DD6994">
      <w:pPr>
        <w:spacing w:after="0" w:line="240" w:lineRule="auto"/>
        <w:jc w:val="both"/>
        <w:rPr>
          <w:b/>
          <w:szCs w:val="16"/>
        </w:rPr>
      </w:pPr>
    </w:p>
    <w:p w14:paraId="291875A9" w14:textId="77777777" w:rsidR="00DD6994" w:rsidRDefault="00DD6994" w:rsidP="00DD6994">
      <w:pPr>
        <w:spacing w:after="0" w:line="240" w:lineRule="auto"/>
        <w:jc w:val="both"/>
        <w:rPr>
          <w:b/>
          <w:szCs w:val="16"/>
        </w:rPr>
      </w:pPr>
    </w:p>
    <w:p w14:paraId="2A669AE7" w14:textId="77777777" w:rsidR="00DD6994" w:rsidRDefault="00DD6994" w:rsidP="00DD6994">
      <w:pPr>
        <w:spacing w:after="0" w:line="240" w:lineRule="auto"/>
        <w:jc w:val="both"/>
        <w:rPr>
          <w:b/>
          <w:szCs w:val="16"/>
        </w:rPr>
      </w:pPr>
    </w:p>
    <w:p w14:paraId="3D5166D6" w14:textId="77777777" w:rsidR="00DD6994" w:rsidRDefault="00DD6994" w:rsidP="00DD6994">
      <w:pPr>
        <w:spacing w:after="0" w:line="240" w:lineRule="auto"/>
        <w:jc w:val="both"/>
        <w:rPr>
          <w:b/>
          <w:szCs w:val="16"/>
        </w:rPr>
      </w:pPr>
    </w:p>
    <w:p w14:paraId="76E2EE30" w14:textId="77777777" w:rsidR="00DD6994" w:rsidRDefault="00DD6994" w:rsidP="00DD6994">
      <w:pPr>
        <w:spacing w:after="0" w:line="240" w:lineRule="auto"/>
        <w:jc w:val="both"/>
        <w:rPr>
          <w:b/>
          <w:szCs w:val="16"/>
        </w:rPr>
      </w:pPr>
    </w:p>
    <w:p w14:paraId="79A40FB3" w14:textId="77777777" w:rsidR="00830898" w:rsidRDefault="00830898" w:rsidP="00DD6994">
      <w:pPr>
        <w:spacing w:after="0" w:line="240" w:lineRule="auto"/>
        <w:jc w:val="both"/>
        <w:rPr>
          <w:b/>
          <w:szCs w:val="16"/>
        </w:rPr>
      </w:pPr>
    </w:p>
    <w:p w14:paraId="32DF0153" w14:textId="77777777" w:rsidR="00830898" w:rsidRDefault="00830898" w:rsidP="00DD6994">
      <w:pPr>
        <w:spacing w:after="0" w:line="240" w:lineRule="auto"/>
        <w:jc w:val="both"/>
        <w:rPr>
          <w:b/>
          <w:szCs w:val="16"/>
        </w:rPr>
      </w:pPr>
    </w:p>
    <w:p w14:paraId="0507F2BD" w14:textId="77777777" w:rsidR="00830898" w:rsidRDefault="00830898" w:rsidP="00DD6994">
      <w:pPr>
        <w:spacing w:after="0" w:line="240" w:lineRule="auto"/>
        <w:jc w:val="both"/>
        <w:rPr>
          <w:b/>
          <w:szCs w:val="16"/>
        </w:rPr>
      </w:pPr>
    </w:p>
    <w:p w14:paraId="6E1AA804" w14:textId="77777777" w:rsidR="00830898" w:rsidRDefault="00830898" w:rsidP="00DD6994">
      <w:pPr>
        <w:spacing w:after="0" w:line="240" w:lineRule="auto"/>
        <w:jc w:val="both"/>
        <w:rPr>
          <w:b/>
          <w:szCs w:val="16"/>
        </w:rPr>
      </w:pPr>
    </w:p>
    <w:p w14:paraId="68E2C878" w14:textId="77777777" w:rsidR="00830898" w:rsidRDefault="00830898" w:rsidP="00DD6994">
      <w:pPr>
        <w:spacing w:after="0" w:line="240" w:lineRule="auto"/>
        <w:jc w:val="both"/>
        <w:rPr>
          <w:b/>
          <w:szCs w:val="16"/>
        </w:rPr>
      </w:pPr>
    </w:p>
    <w:p w14:paraId="0B0461B6" w14:textId="77777777" w:rsidR="00830898" w:rsidRDefault="00830898" w:rsidP="00DD6994">
      <w:pPr>
        <w:spacing w:after="0" w:line="240" w:lineRule="auto"/>
        <w:jc w:val="both"/>
        <w:rPr>
          <w:b/>
          <w:szCs w:val="16"/>
        </w:rPr>
      </w:pPr>
    </w:p>
    <w:p w14:paraId="2A86818E" w14:textId="77777777" w:rsidR="00830898" w:rsidRDefault="00830898" w:rsidP="00DD6994">
      <w:pPr>
        <w:spacing w:after="0" w:line="240" w:lineRule="auto"/>
        <w:jc w:val="both"/>
        <w:rPr>
          <w:b/>
          <w:szCs w:val="16"/>
        </w:rPr>
      </w:pPr>
    </w:p>
    <w:p w14:paraId="7305BE06" w14:textId="77777777" w:rsidR="00830898" w:rsidRDefault="00830898" w:rsidP="00DD6994">
      <w:pPr>
        <w:spacing w:after="0" w:line="240" w:lineRule="auto"/>
        <w:jc w:val="both"/>
        <w:rPr>
          <w:b/>
          <w:szCs w:val="16"/>
        </w:rPr>
      </w:pPr>
    </w:p>
    <w:p w14:paraId="4B203F49" w14:textId="77777777" w:rsidR="00830898" w:rsidRDefault="00830898" w:rsidP="00DD6994">
      <w:pPr>
        <w:spacing w:after="0" w:line="240" w:lineRule="auto"/>
        <w:jc w:val="both"/>
        <w:rPr>
          <w:b/>
          <w:szCs w:val="16"/>
        </w:rPr>
      </w:pPr>
    </w:p>
    <w:p w14:paraId="47F10430" w14:textId="77777777" w:rsidR="00830898" w:rsidRDefault="00830898" w:rsidP="00DD6994">
      <w:pPr>
        <w:spacing w:after="0" w:line="240" w:lineRule="auto"/>
        <w:jc w:val="both"/>
        <w:rPr>
          <w:b/>
          <w:szCs w:val="16"/>
        </w:rPr>
      </w:pPr>
    </w:p>
    <w:p w14:paraId="51E70756" w14:textId="77777777" w:rsidR="00830898" w:rsidRDefault="00830898" w:rsidP="00DD6994">
      <w:pPr>
        <w:spacing w:after="0" w:line="240" w:lineRule="auto"/>
        <w:jc w:val="both"/>
        <w:rPr>
          <w:b/>
          <w:szCs w:val="16"/>
        </w:rPr>
      </w:pPr>
    </w:p>
    <w:p w14:paraId="5EFE28AB" w14:textId="77777777" w:rsidR="00830898" w:rsidRDefault="00830898" w:rsidP="00DD6994">
      <w:pPr>
        <w:spacing w:after="0" w:line="240" w:lineRule="auto"/>
        <w:jc w:val="both"/>
        <w:rPr>
          <w:b/>
          <w:szCs w:val="16"/>
        </w:rPr>
      </w:pPr>
    </w:p>
    <w:p w14:paraId="404DDF7F" w14:textId="77777777" w:rsidR="00830898" w:rsidRDefault="00830898" w:rsidP="00DD6994">
      <w:pPr>
        <w:spacing w:after="0" w:line="240" w:lineRule="auto"/>
        <w:jc w:val="both"/>
        <w:rPr>
          <w:b/>
          <w:szCs w:val="16"/>
        </w:rPr>
      </w:pPr>
    </w:p>
    <w:p w14:paraId="0A78D914" w14:textId="77777777" w:rsidR="00830898" w:rsidRDefault="00830898" w:rsidP="00DD6994">
      <w:pPr>
        <w:spacing w:after="0" w:line="240" w:lineRule="auto"/>
        <w:jc w:val="both"/>
        <w:rPr>
          <w:b/>
          <w:szCs w:val="16"/>
        </w:rPr>
      </w:pPr>
    </w:p>
    <w:p w14:paraId="1AD0C7AD" w14:textId="77777777" w:rsidR="00830898" w:rsidRDefault="00830898" w:rsidP="00DD6994">
      <w:pPr>
        <w:spacing w:after="0" w:line="240" w:lineRule="auto"/>
        <w:jc w:val="both"/>
        <w:rPr>
          <w:b/>
          <w:szCs w:val="16"/>
        </w:rPr>
      </w:pPr>
    </w:p>
    <w:p w14:paraId="5D42C620" w14:textId="77777777" w:rsidR="00830898" w:rsidRDefault="00830898" w:rsidP="00DD6994">
      <w:pPr>
        <w:spacing w:after="0" w:line="240" w:lineRule="auto"/>
        <w:jc w:val="both"/>
        <w:rPr>
          <w:b/>
          <w:szCs w:val="16"/>
        </w:rPr>
      </w:pPr>
    </w:p>
    <w:p w14:paraId="50E2D3E8" w14:textId="77777777" w:rsidR="00830898" w:rsidRDefault="00830898" w:rsidP="00DD6994">
      <w:pPr>
        <w:spacing w:after="0" w:line="240" w:lineRule="auto"/>
        <w:jc w:val="both"/>
        <w:rPr>
          <w:b/>
          <w:szCs w:val="16"/>
        </w:rPr>
      </w:pPr>
    </w:p>
    <w:p w14:paraId="73F80DAD" w14:textId="77777777" w:rsidR="00830898" w:rsidRDefault="00830898" w:rsidP="00DD6994">
      <w:pPr>
        <w:spacing w:after="0" w:line="240" w:lineRule="auto"/>
        <w:jc w:val="both"/>
        <w:rPr>
          <w:b/>
          <w:szCs w:val="16"/>
        </w:rPr>
      </w:pPr>
    </w:p>
    <w:p w14:paraId="22C7665F" w14:textId="77777777" w:rsidR="00830898" w:rsidRDefault="00830898" w:rsidP="00DD6994">
      <w:pPr>
        <w:spacing w:after="0" w:line="240" w:lineRule="auto"/>
        <w:jc w:val="both"/>
        <w:rPr>
          <w:b/>
          <w:szCs w:val="16"/>
        </w:rPr>
      </w:pPr>
    </w:p>
    <w:p w14:paraId="124FC4B7" w14:textId="77777777" w:rsidR="00830898" w:rsidRDefault="00830898" w:rsidP="00DD6994">
      <w:pPr>
        <w:spacing w:after="0" w:line="240" w:lineRule="auto"/>
        <w:jc w:val="both"/>
        <w:rPr>
          <w:b/>
          <w:szCs w:val="16"/>
        </w:rPr>
      </w:pPr>
    </w:p>
    <w:p w14:paraId="6E408956" w14:textId="77777777" w:rsidR="00830898" w:rsidRDefault="00830898" w:rsidP="00DD6994">
      <w:pPr>
        <w:spacing w:after="0" w:line="240" w:lineRule="auto"/>
        <w:jc w:val="both"/>
        <w:rPr>
          <w:b/>
          <w:szCs w:val="16"/>
        </w:rPr>
      </w:pPr>
    </w:p>
    <w:p w14:paraId="3672A179" w14:textId="77777777" w:rsidR="00830898" w:rsidRDefault="00830898" w:rsidP="00DD6994">
      <w:pPr>
        <w:spacing w:after="0" w:line="240" w:lineRule="auto"/>
        <w:jc w:val="both"/>
        <w:rPr>
          <w:b/>
          <w:szCs w:val="16"/>
        </w:rPr>
      </w:pPr>
    </w:p>
    <w:p w14:paraId="0BA93D05" w14:textId="77777777" w:rsidR="00830898" w:rsidRDefault="00830898" w:rsidP="00DD6994">
      <w:pPr>
        <w:spacing w:after="0" w:line="240" w:lineRule="auto"/>
        <w:jc w:val="both"/>
        <w:rPr>
          <w:b/>
          <w:szCs w:val="16"/>
        </w:rPr>
      </w:pPr>
    </w:p>
    <w:p w14:paraId="0E63737A" w14:textId="77777777" w:rsidR="00830898" w:rsidRDefault="00830898" w:rsidP="00DD6994">
      <w:pPr>
        <w:spacing w:after="0" w:line="240" w:lineRule="auto"/>
        <w:jc w:val="both"/>
        <w:rPr>
          <w:b/>
          <w:szCs w:val="16"/>
        </w:rPr>
      </w:pPr>
    </w:p>
    <w:p w14:paraId="14F84EC8" w14:textId="77777777" w:rsidR="00830898" w:rsidRDefault="00830898" w:rsidP="00DD6994">
      <w:pPr>
        <w:spacing w:after="0" w:line="240" w:lineRule="auto"/>
        <w:jc w:val="both"/>
        <w:rPr>
          <w:b/>
          <w:szCs w:val="16"/>
        </w:rPr>
      </w:pPr>
    </w:p>
    <w:p w14:paraId="4CADC11B" w14:textId="77777777" w:rsidR="00830898" w:rsidRDefault="00830898" w:rsidP="00DD6994">
      <w:pPr>
        <w:spacing w:after="0" w:line="240" w:lineRule="auto"/>
        <w:jc w:val="both"/>
        <w:rPr>
          <w:b/>
          <w:szCs w:val="16"/>
        </w:rPr>
      </w:pPr>
    </w:p>
    <w:p w14:paraId="6D196D02" w14:textId="77777777" w:rsidR="00830898" w:rsidRDefault="00830898" w:rsidP="00DD6994">
      <w:pPr>
        <w:spacing w:after="0" w:line="240" w:lineRule="auto"/>
        <w:jc w:val="both"/>
        <w:rPr>
          <w:b/>
          <w:szCs w:val="16"/>
        </w:rPr>
      </w:pPr>
    </w:p>
    <w:p w14:paraId="28DC774C" w14:textId="77777777" w:rsidR="00830898" w:rsidRDefault="00830898" w:rsidP="00DD6994">
      <w:pPr>
        <w:spacing w:after="0" w:line="240" w:lineRule="auto"/>
        <w:jc w:val="both"/>
        <w:rPr>
          <w:b/>
          <w:szCs w:val="16"/>
        </w:rPr>
      </w:pPr>
    </w:p>
    <w:p w14:paraId="2B56A353" w14:textId="77777777" w:rsidR="00830898" w:rsidRDefault="00830898" w:rsidP="00DD6994">
      <w:pPr>
        <w:spacing w:after="0" w:line="240" w:lineRule="auto"/>
        <w:jc w:val="both"/>
        <w:rPr>
          <w:b/>
          <w:szCs w:val="16"/>
        </w:rPr>
      </w:pPr>
    </w:p>
    <w:p w14:paraId="4D730F02" w14:textId="77777777" w:rsidR="00830898" w:rsidRDefault="00830898" w:rsidP="00DD6994">
      <w:pPr>
        <w:spacing w:after="0" w:line="240" w:lineRule="auto"/>
        <w:jc w:val="both"/>
        <w:rPr>
          <w:b/>
          <w:szCs w:val="16"/>
        </w:rPr>
      </w:pPr>
    </w:p>
    <w:p w14:paraId="54088C15" w14:textId="77777777" w:rsidR="00830898" w:rsidRDefault="00830898" w:rsidP="00DD6994">
      <w:pPr>
        <w:spacing w:after="0" w:line="240" w:lineRule="auto"/>
        <w:jc w:val="both"/>
        <w:rPr>
          <w:b/>
          <w:szCs w:val="16"/>
        </w:rPr>
      </w:pPr>
    </w:p>
    <w:p w14:paraId="0D4D829B" w14:textId="77777777" w:rsidR="00830898" w:rsidRDefault="00830898" w:rsidP="00DD6994">
      <w:pPr>
        <w:spacing w:after="0" w:line="240" w:lineRule="auto"/>
        <w:jc w:val="both"/>
        <w:rPr>
          <w:b/>
          <w:szCs w:val="16"/>
        </w:rPr>
      </w:pPr>
    </w:p>
    <w:p w14:paraId="76ADEB01" w14:textId="77777777" w:rsidR="00830898" w:rsidRDefault="00830898" w:rsidP="00DD6994">
      <w:pPr>
        <w:spacing w:after="0" w:line="240" w:lineRule="auto"/>
        <w:jc w:val="both"/>
        <w:rPr>
          <w:b/>
          <w:szCs w:val="16"/>
        </w:rPr>
      </w:pPr>
    </w:p>
    <w:p w14:paraId="4D5D54A1" w14:textId="77777777" w:rsidR="00830898" w:rsidRDefault="00830898" w:rsidP="00DD6994">
      <w:pPr>
        <w:spacing w:after="0" w:line="240" w:lineRule="auto"/>
        <w:jc w:val="both"/>
        <w:rPr>
          <w:b/>
          <w:szCs w:val="16"/>
        </w:rPr>
      </w:pPr>
    </w:p>
    <w:p w14:paraId="7AD8AE74" w14:textId="10847929" w:rsidR="00DD6994" w:rsidRDefault="00DD6994" w:rsidP="00DD6994">
      <w:pPr>
        <w:spacing w:after="0" w:line="240" w:lineRule="auto"/>
        <w:jc w:val="both"/>
        <w:rPr>
          <w:b/>
          <w:szCs w:val="16"/>
        </w:rPr>
      </w:pPr>
      <w:r w:rsidRPr="00376AD0">
        <w:rPr>
          <w:b/>
          <w:szCs w:val="16"/>
        </w:rPr>
        <w:lastRenderedPageBreak/>
        <w:t>References</w:t>
      </w:r>
    </w:p>
    <w:p w14:paraId="65A9A4A1" w14:textId="77777777" w:rsidR="00DD6994" w:rsidRPr="00561749" w:rsidRDefault="00DD6994" w:rsidP="00DD6994">
      <w:pPr>
        <w:spacing w:after="0" w:line="240" w:lineRule="auto"/>
        <w:jc w:val="both"/>
        <w:rPr>
          <w:b/>
          <w:szCs w:val="16"/>
        </w:rPr>
      </w:pPr>
    </w:p>
    <w:p w14:paraId="381DA482"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szCs w:val="24"/>
        </w:rPr>
        <w:t>Bastiaanssen</w:t>
      </w:r>
      <w:proofErr w:type="spellEnd"/>
      <w:r w:rsidRPr="00DD6994">
        <w:rPr>
          <w:rFonts w:cs="Times New Roman"/>
          <w:szCs w:val="24"/>
        </w:rPr>
        <w:t xml:space="preserve"> TFS, </w:t>
      </w:r>
      <w:proofErr w:type="spellStart"/>
      <w:r w:rsidRPr="00DD6994">
        <w:rPr>
          <w:rFonts w:cs="Times New Roman"/>
          <w:szCs w:val="24"/>
        </w:rPr>
        <w:t>Cussotto</w:t>
      </w:r>
      <w:proofErr w:type="spellEnd"/>
      <w:r w:rsidRPr="00DD6994">
        <w:rPr>
          <w:rFonts w:cs="Times New Roman"/>
          <w:szCs w:val="24"/>
        </w:rPr>
        <w:t xml:space="preserve"> S, </w:t>
      </w:r>
      <w:proofErr w:type="spellStart"/>
      <w:r w:rsidRPr="00DD6994">
        <w:rPr>
          <w:rFonts w:cs="Times New Roman"/>
          <w:szCs w:val="24"/>
        </w:rPr>
        <w:t>Claesson</w:t>
      </w:r>
      <w:proofErr w:type="spellEnd"/>
      <w:r w:rsidRPr="00DD6994">
        <w:rPr>
          <w:rFonts w:cs="Times New Roman"/>
          <w:szCs w:val="24"/>
        </w:rPr>
        <w:t xml:space="preserve"> MJ, Clarke G, </w:t>
      </w:r>
      <w:proofErr w:type="spellStart"/>
      <w:r w:rsidRPr="00DD6994">
        <w:rPr>
          <w:rFonts w:cs="Times New Roman"/>
          <w:szCs w:val="24"/>
        </w:rPr>
        <w:t>Dinan</w:t>
      </w:r>
      <w:proofErr w:type="spellEnd"/>
      <w:r w:rsidRPr="00DD6994">
        <w:rPr>
          <w:rFonts w:cs="Times New Roman"/>
          <w:szCs w:val="24"/>
        </w:rPr>
        <w:t xml:space="preserve"> TG, </w:t>
      </w:r>
      <w:proofErr w:type="spellStart"/>
      <w:r w:rsidRPr="00DD6994">
        <w:rPr>
          <w:rFonts w:cs="Times New Roman"/>
          <w:szCs w:val="24"/>
        </w:rPr>
        <w:t>Cryan</w:t>
      </w:r>
      <w:proofErr w:type="spellEnd"/>
      <w:r w:rsidRPr="00DD6994">
        <w:rPr>
          <w:rFonts w:cs="Times New Roman"/>
          <w:szCs w:val="24"/>
        </w:rPr>
        <w:t xml:space="preserve"> JF (2020) Gutted! unraveling the role of the microbiome in major depressive disorder. Harv Rev Psychiatry 28:26-39.</w:t>
      </w:r>
      <w:r w:rsidRPr="00DD6994">
        <w:rPr>
          <w:rFonts w:cs="Times New Roman"/>
          <w:color w:val="333333"/>
          <w:shd w:val="clear" w:color="auto" w:fill="FCFCFC"/>
        </w:rPr>
        <w:t> </w:t>
      </w:r>
      <w:hyperlink r:id="rId25" w:history="1">
        <w:r w:rsidRPr="00DD6994">
          <w:rPr>
            <w:rStyle w:val="Hyperlink"/>
            <w:rFonts w:cs="Times New Roman"/>
            <w:color w:val="004B83"/>
            <w:shd w:val="clear" w:color="auto" w:fill="FCFCFC"/>
          </w:rPr>
          <w:t>https://doi-org.argo.library.okstate.edu/10.1097/HRP.0000000000000243</w:t>
        </w:r>
      </w:hyperlink>
    </w:p>
    <w:p w14:paraId="643CD7E8"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rPr>
        <w:t>Carabotti</w:t>
      </w:r>
      <w:proofErr w:type="spellEnd"/>
      <w:r w:rsidRPr="00DD6994">
        <w:rPr>
          <w:rFonts w:cs="Times New Roman"/>
        </w:rPr>
        <w:t xml:space="preserve"> M, Scirocco A, </w:t>
      </w:r>
      <w:proofErr w:type="spellStart"/>
      <w:r w:rsidRPr="00DD6994">
        <w:rPr>
          <w:rFonts w:cs="Times New Roman"/>
        </w:rPr>
        <w:t>Maselli</w:t>
      </w:r>
      <w:proofErr w:type="spellEnd"/>
      <w:r w:rsidRPr="00DD6994">
        <w:rPr>
          <w:rFonts w:cs="Times New Roman"/>
        </w:rPr>
        <w:t xml:space="preserve"> MA, </w:t>
      </w:r>
      <w:proofErr w:type="spellStart"/>
      <w:r w:rsidRPr="00DD6994">
        <w:rPr>
          <w:rFonts w:cs="Times New Roman"/>
        </w:rPr>
        <w:t>Severi</w:t>
      </w:r>
      <w:proofErr w:type="spellEnd"/>
      <w:r w:rsidRPr="00DD6994">
        <w:rPr>
          <w:rFonts w:cs="Times New Roman"/>
        </w:rPr>
        <w:t xml:space="preserve"> C (2015) The gut-brain axis: interactions between enteric microbiota, central and enteric nervous systems. Ann Gastroenterol 28:203-209</w:t>
      </w:r>
    </w:p>
    <w:p w14:paraId="0D33C077"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szCs w:val="24"/>
        </w:rPr>
        <w:t>Caspani</w:t>
      </w:r>
      <w:proofErr w:type="spellEnd"/>
      <w:r w:rsidRPr="00DD6994">
        <w:rPr>
          <w:rFonts w:cs="Times New Roman"/>
          <w:szCs w:val="24"/>
        </w:rPr>
        <w:t xml:space="preserve"> G, Kennedy S, Foster Jam Swann J (2019) Gut microbial metabolites in depression: understanding the biochemical mechanisms. </w:t>
      </w:r>
      <w:proofErr w:type="spellStart"/>
      <w:r w:rsidRPr="00DD6994">
        <w:rPr>
          <w:rFonts w:cs="Times New Roman"/>
          <w:szCs w:val="24"/>
        </w:rPr>
        <w:t>Microb</w:t>
      </w:r>
      <w:proofErr w:type="spellEnd"/>
      <w:r w:rsidRPr="00DD6994">
        <w:rPr>
          <w:rFonts w:cs="Times New Roman"/>
          <w:szCs w:val="24"/>
        </w:rPr>
        <w:t xml:space="preserve"> Cell 6:454-481.</w:t>
      </w:r>
      <w:r w:rsidRPr="00DD6994">
        <w:rPr>
          <w:rFonts w:cs="Times New Roman"/>
          <w:color w:val="333333"/>
          <w:shd w:val="clear" w:color="auto" w:fill="FCFCFC"/>
        </w:rPr>
        <w:t> </w:t>
      </w:r>
      <w:hyperlink r:id="rId26" w:history="1">
        <w:r w:rsidRPr="00DD6994">
          <w:rPr>
            <w:rStyle w:val="Hyperlink"/>
            <w:rFonts w:cs="Times New Roman"/>
            <w:color w:val="004B83"/>
            <w:shd w:val="clear" w:color="auto" w:fill="FCFCFC"/>
          </w:rPr>
          <w:t>https://doi-org.argo.library.okstate.edu/10.15698/mic2019.10.693</w:t>
        </w:r>
      </w:hyperlink>
    </w:p>
    <w:p w14:paraId="156B5F43" w14:textId="77777777" w:rsidR="00DD6994" w:rsidRPr="00DD6994" w:rsidRDefault="00DD6994" w:rsidP="00DD6994">
      <w:pPr>
        <w:pStyle w:val="ListParagraph"/>
        <w:numPr>
          <w:ilvl w:val="0"/>
          <w:numId w:val="1"/>
        </w:numPr>
        <w:spacing w:after="0" w:line="240" w:lineRule="auto"/>
        <w:jc w:val="both"/>
        <w:rPr>
          <w:rFonts w:cs="Times New Roman"/>
          <w:szCs w:val="24"/>
        </w:rPr>
      </w:pPr>
      <w:r w:rsidRPr="00DD6994">
        <w:rPr>
          <w:rFonts w:cs="Times New Roman"/>
          <w:szCs w:val="24"/>
        </w:rPr>
        <w:t xml:space="preserve">Cullen CM, </w:t>
      </w:r>
      <w:proofErr w:type="spellStart"/>
      <w:r w:rsidRPr="00DD6994">
        <w:rPr>
          <w:rFonts w:cs="Times New Roman"/>
          <w:szCs w:val="24"/>
        </w:rPr>
        <w:t>Aneja</w:t>
      </w:r>
      <w:proofErr w:type="spellEnd"/>
      <w:r w:rsidRPr="00DD6994">
        <w:rPr>
          <w:rFonts w:cs="Times New Roman"/>
          <w:szCs w:val="24"/>
        </w:rPr>
        <w:t xml:space="preserve"> KK, </w:t>
      </w:r>
      <w:proofErr w:type="spellStart"/>
      <w:r w:rsidRPr="00DD6994">
        <w:rPr>
          <w:rFonts w:cs="Times New Roman"/>
          <w:szCs w:val="24"/>
        </w:rPr>
        <w:t>Beyhan</w:t>
      </w:r>
      <w:proofErr w:type="spellEnd"/>
      <w:r w:rsidRPr="00DD6994">
        <w:rPr>
          <w:rFonts w:cs="Times New Roman"/>
          <w:szCs w:val="24"/>
        </w:rPr>
        <w:t xml:space="preserve"> S, Cho CE, </w:t>
      </w:r>
      <w:proofErr w:type="spellStart"/>
      <w:r w:rsidRPr="00DD6994">
        <w:rPr>
          <w:rFonts w:cs="Times New Roman"/>
          <w:szCs w:val="24"/>
        </w:rPr>
        <w:t>Woloszynek</w:t>
      </w:r>
      <w:proofErr w:type="spellEnd"/>
      <w:r w:rsidRPr="00DD6994">
        <w:rPr>
          <w:rFonts w:cs="Times New Roman"/>
          <w:szCs w:val="24"/>
        </w:rPr>
        <w:t xml:space="preserve"> S, Smirnova E, </w:t>
      </w:r>
      <w:proofErr w:type="spellStart"/>
      <w:r w:rsidRPr="00DD6994">
        <w:rPr>
          <w:rFonts w:cs="Times New Roman"/>
          <w:szCs w:val="24"/>
        </w:rPr>
        <w:t>Karstens</w:t>
      </w:r>
      <w:proofErr w:type="spellEnd"/>
      <w:r w:rsidRPr="00DD6994">
        <w:rPr>
          <w:rFonts w:cs="Times New Roman"/>
          <w:szCs w:val="24"/>
        </w:rPr>
        <w:t xml:space="preserve"> L, </w:t>
      </w:r>
      <w:proofErr w:type="spellStart"/>
      <w:r w:rsidRPr="00DD6994">
        <w:rPr>
          <w:rFonts w:cs="Times New Roman"/>
          <w:szCs w:val="24"/>
        </w:rPr>
        <w:t>Dorrestein</w:t>
      </w:r>
      <w:proofErr w:type="spellEnd"/>
      <w:r w:rsidRPr="00DD6994">
        <w:rPr>
          <w:rFonts w:cs="Times New Roman"/>
          <w:szCs w:val="24"/>
        </w:rPr>
        <w:t xml:space="preserve"> PC, Li H, Sen Gupta A, Cheung K, Powers JG, Zhao Z, Rosen GL (2020) Emerging priorities for microbiome research. Front Microbiol 11:136</w:t>
      </w:r>
      <w:r w:rsidRPr="00DD6994">
        <w:rPr>
          <w:rFonts w:cs="Times New Roman"/>
          <w:color w:val="333333"/>
          <w:shd w:val="clear" w:color="auto" w:fill="FCFCFC"/>
        </w:rPr>
        <w:t>. </w:t>
      </w:r>
      <w:hyperlink r:id="rId27" w:history="1">
        <w:r w:rsidRPr="00DD6994">
          <w:rPr>
            <w:rStyle w:val="Hyperlink"/>
            <w:rFonts w:cs="Times New Roman"/>
            <w:color w:val="004B83"/>
            <w:shd w:val="clear" w:color="auto" w:fill="FCFCFC"/>
          </w:rPr>
          <w:t>https://doi-org.argo.library.okstate.edu/10.3389/fmicb.2020.00136</w:t>
        </w:r>
      </w:hyperlink>
      <w:r w:rsidRPr="00DD6994">
        <w:rPr>
          <w:rFonts w:cs="Times New Roman"/>
          <w:szCs w:val="24"/>
        </w:rPr>
        <w:t xml:space="preserve"> </w:t>
      </w:r>
    </w:p>
    <w:p w14:paraId="5332527F"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szCs w:val="24"/>
        </w:rPr>
        <w:t>Dinan</w:t>
      </w:r>
      <w:proofErr w:type="spellEnd"/>
      <w:r w:rsidRPr="00DD6994">
        <w:rPr>
          <w:rFonts w:cs="Times New Roman"/>
          <w:szCs w:val="24"/>
        </w:rPr>
        <w:t xml:space="preserve"> TG, </w:t>
      </w:r>
      <w:proofErr w:type="spellStart"/>
      <w:r w:rsidRPr="00DD6994">
        <w:rPr>
          <w:rFonts w:cs="Times New Roman"/>
          <w:szCs w:val="24"/>
        </w:rPr>
        <w:t>Cryan</w:t>
      </w:r>
      <w:proofErr w:type="spellEnd"/>
      <w:r w:rsidRPr="00DD6994">
        <w:rPr>
          <w:rFonts w:cs="Times New Roman"/>
          <w:szCs w:val="24"/>
        </w:rPr>
        <w:t xml:space="preserve"> JF (2017) The microbiome-gut-brain axis in health and disease. Gastroenterol Clin North Am 46:77-89.</w:t>
      </w:r>
    </w:p>
    <w:p w14:paraId="4C93C514"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szCs w:val="24"/>
        </w:rPr>
        <w:t>Galland</w:t>
      </w:r>
      <w:proofErr w:type="spellEnd"/>
      <w:r w:rsidRPr="00DD6994">
        <w:rPr>
          <w:rFonts w:cs="Times New Roman"/>
          <w:szCs w:val="24"/>
        </w:rPr>
        <w:t xml:space="preserve"> L (2014) The gut microbiome and the brain. J Med Food 17:1261-1272.</w:t>
      </w:r>
      <w:r w:rsidRPr="00DD6994">
        <w:rPr>
          <w:rFonts w:cs="Times New Roman"/>
          <w:color w:val="333333"/>
          <w:shd w:val="clear" w:color="auto" w:fill="FCFCFC"/>
        </w:rPr>
        <w:t> </w:t>
      </w:r>
      <w:hyperlink r:id="rId28" w:history="1">
        <w:r w:rsidRPr="00DD6994">
          <w:rPr>
            <w:rStyle w:val="Hyperlink"/>
            <w:rFonts w:cs="Times New Roman"/>
            <w:color w:val="0061A9"/>
            <w:shd w:val="clear" w:color="auto" w:fill="FCFCFC"/>
          </w:rPr>
          <w:t>https://doi-org.argo.library.okstate.edu/10.1089/jmf.2014.7000</w:t>
        </w:r>
      </w:hyperlink>
    </w:p>
    <w:p w14:paraId="5BFC5C2B" w14:textId="77777777" w:rsidR="00DD6994" w:rsidRPr="00DD6994" w:rsidRDefault="00DD6994" w:rsidP="00DD6994">
      <w:pPr>
        <w:pStyle w:val="ListParagraph"/>
        <w:numPr>
          <w:ilvl w:val="0"/>
          <w:numId w:val="1"/>
        </w:numPr>
        <w:spacing w:after="0" w:line="240" w:lineRule="auto"/>
        <w:jc w:val="both"/>
        <w:rPr>
          <w:rFonts w:cs="Times New Roman"/>
          <w:szCs w:val="24"/>
        </w:rPr>
      </w:pPr>
      <w:r w:rsidRPr="00DD6994">
        <w:rPr>
          <w:rFonts w:cs="Times New Roman"/>
          <w:szCs w:val="24"/>
        </w:rPr>
        <w:t xml:space="preserve">GBD (2017) Disease and Injury Incidence and Prevalence Collaborators (2018) Global, regional, and national incidence, prevalence, and years lived with disability for 354 diseases and injuries for 195 countries and territories, </w:t>
      </w:r>
      <w:r w:rsidRPr="00DD6994">
        <w:rPr>
          <w:rFonts w:cs="Times New Roman"/>
          <w:szCs w:val="24"/>
        </w:rPr>
        <w:t>1990-2017: a systematic analysis for the Global Burden of Disease study 2017. Lancet 392:1789-1858.</w:t>
      </w:r>
      <w:r w:rsidRPr="00DD6994">
        <w:rPr>
          <w:rFonts w:cs="Times New Roman"/>
          <w:color w:val="333333"/>
          <w:shd w:val="clear" w:color="auto" w:fill="FCFCFC"/>
        </w:rPr>
        <w:t> </w:t>
      </w:r>
      <w:hyperlink r:id="rId29" w:history="1">
        <w:r w:rsidRPr="00DD6994">
          <w:rPr>
            <w:rStyle w:val="Hyperlink"/>
            <w:rFonts w:cs="Times New Roman"/>
            <w:color w:val="004B83"/>
            <w:shd w:val="clear" w:color="auto" w:fill="FCFCFC"/>
          </w:rPr>
          <w:t>https://doi-org.argo.library.okstate.edu/10.1016/S0140-6736(18)32279-7</w:t>
        </w:r>
      </w:hyperlink>
    </w:p>
    <w:p w14:paraId="7B68B788" w14:textId="77777777" w:rsidR="00DD6994" w:rsidRPr="00DD6994" w:rsidRDefault="00DD6994" w:rsidP="00DD6994">
      <w:pPr>
        <w:pStyle w:val="ListParagraph"/>
        <w:numPr>
          <w:ilvl w:val="0"/>
          <w:numId w:val="1"/>
        </w:numPr>
        <w:spacing w:after="0" w:line="240" w:lineRule="auto"/>
        <w:jc w:val="both"/>
        <w:rPr>
          <w:rFonts w:cs="Times New Roman"/>
          <w:szCs w:val="24"/>
        </w:rPr>
      </w:pPr>
      <w:r w:rsidRPr="00DD6994">
        <w:rPr>
          <w:rFonts w:cs="Times New Roman"/>
          <w:szCs w:val="24"/>
        </w:rPr>
        <w:t xml:space="preserve">Rogers GB, Keating DJ, Young RL, Wong ML, </w:t>
      </w:r>
      <w:proofErr w:type="spellStart"/>
      <w:r w:rsidRPr="00DD6994">
        <w:rPr>
          <w:rFonts w:cs="Times New Roman"/>
          <w:szCs w:val="24"/>
        </w:rPr>
        <w:t>Licinio</w:t>
      </w:r>
      <w:proofErr w:type="spellEnd"/>
      <w:r w:rsidRPr="00DD6994">
        <w:rPr>
          <w:rFonts w:cs="Times New Roman"/>
          <w:szCs w:val="24"/>
        </w:rPr>
        <w:t xml:space="preserve"> J, </w:t>
      </w:r>
      <w:proofErr w:type="spellStart"/>
      <w:r w:rsidRPr="00DD6994">
        <w:rPr>
          <w:rFonts w:cs="Times New Roman"/>
          <w:szCs w:val="24"/>
        </w:rPr>
        <w:t>Wesselingh</w:t>
      </w:r>
      <w:proofErr w:type="spellEnd"/>
      <w:r w:rsidRPr="00DD6994">
        <w:rPr>
          <w:rFonts w:cs="Times New Roman"/>
          <w:szCs w:val="24"/>
        </w:rPr>
        <w:t xml:space="preserve"> S (2016) From gut dysbiosis to altered </w:t>
      </w:r>
      <w:proofErr w:type="spellStart"/>
      <w:r w:rsidRPr="00DD6994">
        <w:rPr>
          <w:rFonts w:cs="Times New Roman"/>
          <w:szCs w:val="24"/>
        </w:rPr>
        <w:t>brian</w:t>
      </w:r>
      <w:proofErr w:type="spellEnd"/>
      <w:r w:rsidRPr="00DD6994">
        <w:rPr>
          <w:rFonts w:cs="Times New Roman"/>
          <w:szCs w:val="24"/>
        </w:rPr>
        <w:t xml:space="preserve"> function and mental illness: mechanisms and pathways. Mol Psychiatry 21:738-748.</w:t>
      </w:r>
      <w:r w:rsidRPr="00DD6994">
        <w:rPr>
          <w:rFonts w:cs="Times New Roman"/>
          <w:color w:val="333333"/>
          <w:shd w:val="clear" w:color="auto" w:fill="FCFCFC"/>
        </w:rPr>
        <w:t> </w:t>
      </w:r>
      <w:hyperlink r:id="rId30" w:history="1">
        <w:r w:rsidRPr="00DD6994">
          <w:rPr>
            <w:rStyle w:val="Hyperlink"/>
            <w:rFonts w:cs="Times New Roman"/>
            <w:color w:val="004B83"/>
            <w:shd w:val="clear" w:color="auto" w:fill="FCFCFC"/>
          </w:rPr>
          <w:t>https://doi-org.argo.library.okstate.edu/10.1038/mp.2016.50</w:t>
        </w:r>
      </w:hyperlink>
    </w:p>
    <w:p w14:paraId="7B55DB68" w14:textId="77777777" w:rsidR="00DD6994" w:rsidRPr="00DD6994" w:rsidRDefault="00DD6994" w:rsidP="00DD6994">
      <w:pPr>
        <w:pStyle w:val="ListParagraph"/>
        <w:numPr>
          <w:ilvl w:val="0"/>
          <w:numId w:val="1"/>
        </w:numPr>
        <w:spacing w:after="0" w:line="240" w:lineRule="auto"/>
        <w:jc w:val="both"/>
        <w:rPr>
          <w:rFonts w:cs="Times New Roman"/>
          <w:szCs w:val="24"/>
        </w:rPr>
      </w:pPr>
      <w:proofErr w:type="spellStart"/>
      <w:r w:rsidRPr="00DD6994">
        <w:rPr>
          <w:rFonts w:cs="Times New Roman"/>
          <w:szCs w:val="24"/>
        </w:rPr>
        <w:t>Sun.Z</w:t>
      </w:r>
      <w:proofErr w:type="spellEnd"/>
      <w:r w:rsidRPr="00DD6994">
        <w:rPr>
          <w:rFonts w:cs="Times New Roman"/>
          <w:szCs w:val="24"/>
        </w:rPr>
        <w:t>.-Z. "Bidirectional Interactions Between Curcumin and Gut Microbiota in Transgenic Mice with Alzheimer's Disease." Applied microbiology and biotechnology. 104.8 (2020): 3507-3515. Web.</w:t>
      </w:r>
    </w:p>
    <w:p w14:paraId="27CF207D" w14:textId="77777777" w:rsidR="00DD6994" w:rsidRPr="00DD6994" w:rsidRDefault="00DD6994" w:rsidP="00DD6994">
      <w:pPr>
        <w:pStyle w:val="ListParagraph"/>
        <w:numPr>
          <w:ilvl w:val="0"/>
          <w:numId w:val="1"/>
        </w:numPr>
        <w:spacing w:after="0" w:line="240" w:lineRule="auto"/>
        <w:jc w:val="both"/>
        <w:rPr>
          <w:rFonts w:cs="Times New Roman"/>
          <w:szCs w:val="24"/>
        </w:rPr>
      </w:pPr>
      <w:bookmarkStart w:id="2" w:name="_Hlk65162329"/>
      <w:proofErr w:type="spellStart"/>
      <w:r w:rsidRPr="00DD6994">
        <w:rPr>
          <w:rFonts w:cs="Times New Roman"/>
          <w:szCs w:val="24"/>
        </w:rPr>
        <w:t>Vema</w:t>
      </w:r>
      <w:proofErr w:type="spellEnd"/>
      <w:r w:rsidRPr="00DD6994">
        <w:rPr>
          <w:rFonts w:cs="Times New Roman"/>
          <w:szCs w:val="24"/>
        </w:rPr>
        <w:t xml:space="preserve">, H. "Human Gut Microbiota and Mental Health: Advancements and Challenges in Microbe-Based Therapeutic Interventions." </w:t>
      </w:r>
      <w:r w:rsidRPr="00DD6994">
        <w:rPr>
          <w:rFonts w:cs="Times New Roman"/>
          <w:i/>
          <w:iCs/>
          <w:szCs w:val="24"/>
        </w:rPr>
        <w:t>Indian journal of microbiology.</w:t>
      </w:r>
      <w:r w:rsidRPr="00DD6994">
        <w:rPr>
          <w:rFonts w:cs="Times New Roman"/>
          <w:szCs w:val="24"/>
        </w:rPr>
        <w:t xml:space="preserve"> 60.4 (2020): 405-419. Web.</w:t>
      </w:r>
    </w:p>
    <w:bookmarkEnd w:id="2"/>
    <w:p w14:paraId="501E310D" w14:textId="77777777" w:rsidR="00DD6994" w:rsidRPr="00DD6994" w:rsidRDefault="00DD6994" w:rsidP="00DD6994">
      <w:pPr>
        <w:pStyle w:val="ListParagraph"/>
        <w:numPr>
          <w:ilvl w:val="0"/>
          <w:numId w:val="1"/>
        </w:numPr>
        <w:spacing w:after="0" w:line="240" w:lineRule="auto"/>
        <w:jc w:val="both"/>
        <w:rPr>
          <w:rFonts w:cs="Times New Roman"/>
          <w:szCs w:val="24"/>
        </w:rPr>
      </w:pPr>
      <w:r w:rsidRPr="00DD6994">
        <w:rPr>
          <w:rFonts w:cs="Times New Roman"/>
          <w:szCs w:val="24"/>
        </w:rPr>
        <w:t xml:space="preserve">Wang, L. "Improving Alzheimer's Disease by Altering Gut Microbiota in Tree Shrews with Ginsenoside Rg1." </w:t>
      </w:r>
      <w:r w:rsidRPr="00DD6994">
        <w:rPr>
          <w:rFonts w:cs="Times New Roman"/>
          <w:i/>
          <w:iCs/>
          <w:szCs w:val="24"/>
        </w:rPr>
        <w:t>FEMS microbiology letters.</w:t>
      </w:r>
      <w:r w:rsidRPr="00DD6994">
        <w:rPr>
          <w:rFonts w:cs="Times New Roman"/>
          <w:szCs w:val="24"/>
        </w:rPr>
        <w:t xml:space="preserve"> 367.4 (2020): n </w:t>
      </w:r>
      <w:proofErr w:type="spellStart"/>
      <w:r w:rsidRPr="00DD6994">
        <w:rPr>
          <w:rFonts w:cs="Times New Roman"/>
          <w:szCs w:val="24"/>
        </w:rPr>
        <w:t>pag</w:t>
      </w:r>
      <w:proofErr w:type="spellEnd"/>
      <w:r w:rsidRPr="00DD6994">
        <w:rPr>
          <w:rFonts w:cs="Times New Roman"/>
          <w:szCs w:val="24"/>
        </w:rPr>
        <w:t xml:space="preserve">. Web. </w:t>
      </w:r>
    </w:p>
    <w:p w14:paraId="314CB12A" w14:textId="77777777" w:rsidR="00DD6994" w:rsidRPr="00DD6994" w:rsidRDefault="00DD6994" w:rsidP="00DD6994">
      <w:pPr>
        <w:pStyle w:val="ListParagraph"/>
        <w:numPr>
          <w:ilvl w:val="0"/>
          <w:numId w:val="1"/>
        </w:numPr>
        <w:tabs>
          <w:tab w:val="left" w:pos="4140"/>
        </w:tabs>
        <w:spacing w:line="240" w:lineRule="auto"/>
        <w:jc w:val="left"/>
        <w:rPr>
          <w:rFonts w:cs="Times New Roman"/>
        </w:rPr>
      </w:pPr>
      <w:r w:rsidRPr="00DD6994">
        <w:rPr>
          <w:rFonts w:cs="Times New Roman"/>
          <w:szCs w:val="24"/>
        </w:rPr>
        <w:t xml:space="preserve">Zhang L, Wang Y, </w:t>
      </w:r>
      <w:proofErr w:type="spellStart"/>
      <w:r w:rsidRPr="00DD6994">
        <w:rPr>
          <w:rFonts w:cs="Times New Roman"/>
          <w:szCs w:val="24"/>
        </w:rPr>
        <w:t>Xiayu</w:t>
      </w:r>
      <w:proofErr w:type="spellEnd"/>
      <w:r w:rsidRPr="00DD6994">
        <w:rPr>
          <w:rFonts w:cs="Times New Roman"/>
          <w:szCs w:val="24"/>
        </w:rPr>
        <w:t xml:space="preserve"> X, Shi C, Shen W, Song N, Fu X, Zhou R, Xu YF, Huang L, Zhu H, Han Y, Qin C (2017) Altered gut microbiota in a mouse model of Alzheimer's disease. J Alzheimer's Dis 60:1241-1257.</w:t>
      </w:r>
      <w:r w:rsidRPr="00DD6994">
        <w:rPr>
          <w:rFonts w:cs="Times New Roman"/>
        </w:rPr>
        <w:t xml:space="preserve"> </w:t>
      </w:r>
      <w:hyperlink r:id="rId31" w:history="1">
        <w:r w:rsidRPr="00DD6994">
          <w:rPr>
            <w:rStyle w:val="Hyperlink"/>
            <w:rFonts w:cs="Times New Roman"/>
            <w:color w:val="004B83"/>
            <w:shd w:val="clear" w:color="auto" w:fill="FCFCFC"/>
          </w:rPr>
          <w:t>https://doi-org.argo.library.okstate.edu/10.3233/JAD-170020</w:t>
        </w:r>
      </w:hyperlink>
      <w:hyperlink r:id="rId32" w:anchor="ref-link-section-d71945e644_2" w:history="1">
        <w:r w:rsidRPr="00DD6994">
          <w:rPr>
            <w:rStyle w:val="Hyperlink"/>
            <w:rFonts w:cs="Times New Roman"/>
            <w:color w:val="004B83"/>
            <w:shd w:val="clear" w:color="auto" w:fill="FCFCFC"/>
          </w:rPr>
          <w:t>Return</w:t>
        </w:r>
      </w:hyperlink>
    </w:p>
    <w:p w14:paraId="6635723F" w14:textId="77777777" w:rsidR="00DD6994" w:rsidRPr="00DD6994" w:rsidRDefault="00DD6994" w:rsidP="00DD6994">
      <w:pPr>
        <w:pStyle w:val="ListParagraph"/>
        <w:spacing w:after="0" w:line="240" w:lineRule="auto"/>
        <w:jc w:val="both"/>
        <w:rPr>
          <w:rFonts w:cs="Times New Roman"/>
          <w:szCs w:val="24"/>
        </w:rPr>
      </w:pPr>
    </w:p>
    <w:p w14:paraId="74576376" w14:textId="77777777" w:rsidR="00751C05" w:rsidRPr="00DD6994" w:rsidRDefault="00751C05" w:rsidP="00751C05">
      <w:pPr>
        <w:spacing w:after="0"/>
        <w:ind w:left="720" w:hanging="810"/>
        <w:jc w:val="left"/>
        <w:rPr>
          <w:rFonts w:cs="Times New Roman"/>
          <w:sz w:val="20"/>
          <w:szCs w:val="20"/>
        </w:rPr>
      </w:pPr>
    </w:p>
    <w:sectPr w:rsidR="00751C05" w:rsidRPr="00DD6994" w:rsidSect="00E60B20">
      <w:headerReference w:type="default" r:id="rId33"/>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B6585" w14:textId="77777777" w:rsidR="00D42A83" w:rsidRDefault="00D42A83" w:rsidP="00D92967">
      <w:pPr>
        <w:spacing w:after="0" w:line="240" w:lineRule="auto"/>
      </w:pPr>
      <w:r>
        <w:separator/>
      </w:r>
    </w:p>
  </w:endnote>
  <w:endnote w:type="continuationSeparator" w:id="0">
    <w:p w14:paraId="7A914E0D" w14:textId="77777777" w:rsidR="00D42A83" w:rsidRDefault="00D42A8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30968892" w14:textId="77777777" w:rsidR="00DD6994" w:rsidRPr="00282F71" w:rsidRDefault="00DD6994" w:rsidP="00282F71">
        <w:pPr>
          <w:pStyle w:val="Footer"/>
          <w:jc w:val="both"/>
          <w:rPr>
            <w:b/>
          </w:rPr>
        </w:pPr>
        <w:r>
          <w:t>1</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1A020390" w14:textId="77777777" w:rsidR="00DD6994" w:rsidRDefault="00DD6994">
        <w:pPr>
          <w:pStyle w:val="Footer"/>
          <w:pBdr>
            <w:top w:val="single" w:sz="4" w:space="1" w:color="D9D9D9" w:themeColor="background1" w:themeShade="D9"/>
          </w:pBdr>
          <w:rPr>
            <w:b/>
          </w:rPr>
        </w:pPr>
      </w:p>
    </w:sdtContent>
  </w:sdt>
  <w:p w14:paraId="5A4F5978" w14:textId="77777777" w:rsidR="00DD6994" w:rsidRDefault="00DD6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22BEB" w14:textId="77777777" w:rsidR="00D42A83" w:rsidRDefault="00D42A83" w:rsidP="00D92967">
      <w:pPr>
        <w:spacing w:after="0" w:line="240" w:lineRule="auto"/>
      </w:pPr>
      <w:r>
        <w:separator/>
      </w:r>
    </w:p>
  </w:footnote>
  <w:footnote w:type="continuationSeparator" w:id="0">
    <w:p w14:paraId="32A91240" w14:textId="77777777" w:rsidR="00D42A83" w:rsidRDefault="00D42A8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5BAAA" w14:textId="77777777" w:rsidR="00DD6994" w:rsidRPr="007A0FE9" w:rsidRDefault="00DD6994" w:rsidP="00966B4A">
    <w:pPr>
      <w:pStyle w:val="Header"/>
      <w:jc w:val="both"/>
      <w:rPr>
        <w:sz w:val="28"/>
      </w:rPr>
    </w:pPr>
    <w:r>
      <w:rPr>
        <w:noProof/>
        <w:sz w:val="28"/>
      </w:rPr>
      <mc:AlternateContent>
        <mc:Choice Requires="wpg">
          <w:drawing>
            <wp:anchor distT="0" distB="0" distL="114300" distR="114300" simplePos="0" relativeHeight="251659264" behindDoc="0" locked="0" layoutInCell="0" allowOverlap="1" wp14:anchorId="6C4FBD3C" wp14:editId="4A1BA726">
              <wp:simplePos x="0" y="0"/>
              <wp:positionH relativeFrom="page">
                <wp:posOffset>312420</wp:posOffset>
              </wp:positionH>
              <wp:positionV relativeFrom="topMargin">
                <wp:posOffset>323215</wp:posOffset>
              </wp:positionV>
              <wp:extent cx="7156450" cy="1172210"/>
              <wp:effectExtent l="0" t="0" r="6350" b="8890"/>
              <wp:wrapNone/>
              <wp:docPr id="12"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13"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2C14C94" w14:textId="77777777" w:rsidR="00DD6994" w:rsidRDefault="00DD6994" w:rsidP="007506D7">
                            <w:pPr>
                              <w:pStyle w:val="Header"/>
                              <w:jc w:val="left"/>
                              <w:rPr>
                                <w:rFonts w:ascii="Segoe UI Semibold" w:hAnsi="Segoe UI Semibold"/>
                                <w:sz w:val="44"/>
                                <w:szCs w:val="44"/>
                              </w:rPr>
                            </w:pPr>
                          </w:p>
                          <w:p w14:paraId="5CA3A03C" w14:textId="77777777" w:rsidR="00DD6994" w:rsidRPr="00585BDC" w:rsidRDefault="00DD699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14"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C46F731" w14:textId="77777777" w:rsidR="00DD6994" w:rsidRDefault="00DD6994">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FBD3C" id="Group 196" o:spid="_x0000_s1027" style="position:absolute;left:0;text-align:left;margin-left:24.6pt;margin-top:25.45pt;width:563.5pt;height:92.3pt;z-index:251659264;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" fillcolor="#e36c0a [2409]" stroked="f" strokecolor="white" strokeweight="1.5pt">
                <v:textbox>
                  <w:txbxContent>
                    <w:p w14:paraId="52C14C94" w14:textId="77777777" w:rsidR="00DD6994" w:rsidRDefault="00DD6994" w:rsidP="007506D7">
                      <w:pPr>
                        <w:pStyle w:val="Header"/>
                        <w:jc w:val="left"/>
                        <w:rPr>
                          <w:rFonts w:ascii="Segoe UI Semibold" w:hAnsi="Segoe UI Semibold"/>
                          <w:sz w:val="44"/>
                          <w:szCs w:val="44"/>
                        </w:rPr>
                      </w:pPr>
                    </w:p>
                    <w:p w14:paraId="5CA3A03C" w14:textId="77777777" w:rsidR="00DD6994" w:rsidRPr="00585BDC" w:rsidRDefault="00DD699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" fillcolor="#7f7f7f [1612]" stroked="f" strokecolor="white" strokeweight="2pt">
                <v:textbox>
                  <w:txbxContent>
                    <w:p w14:paraId="0C46F731" w14:textId="77777777" w:rsidR="00DD6994" w:rsidRDefault="00DD6994">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10120"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61CEE"/>
    <w:multiLevelType w:val="hybridMultilevel"/>
    <w:tmpl w:val="43A22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28A0"/>
    <w:rsid w:val="000A422C"/>
    <w:rsid w:val="000A76B4"/>
    <w:rsid w:val="000C0E61"/>
    <w:rsid w:val="000C267D"/>
    <w:rsid w:val="000E3503"/>
    <w:rsid w:val="000E3599"/>
    <w:rsid w:val="000E4ABB"/>
    <w:rsid w:val="000F4909"/>
    <w:rsid w:val="00100120"/>
    <w:rsid w:val="00104576"/>
    <w:rsid w:val="001167CF"/>
    <w:rsid w:val="00126F81"/>
    <w:rsid w:val="00130E66"/>
    <w:rsid w:val="00150E59"/>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3380"/>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0898"/>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90BAC"/>
    <w:rsid w:val="00BC3A09"/>
    <w:rsid w:val="00BC43A2"/>
    <w:rsid w:val="00BD55EE"/>
    <w:rsid w:val="00BE5388"/>
    <w:rsid w:val="00BF7401"/>
    <w:rsid w:val="00C10DF0"/>
    <w:rsid w:val="00C24CFA"/>
    <w:rsid w:val="00C3446E"/>
    <w:rsid w:val="00C353A4"/>
    <w:rsid w:val="00C41017"/>
    <w:rsid w:val="00C54939"/>
    <w:rsid w:val="00C648F3"/>
    <w:rsid w:val="00C76B25"/>
    <w:rsid w:val="00C83AB6"/>
    <w:rsid w:val="00C92F5F"/>
    <w:rsid w:val="00CA2C4E"/>
    <w:rsid w:val="00CA429F"/>
    <w:rsid w:val="00CD11C0"/>
    <w:rsid w:val="00CE08F1"/>
    <w:rsid w:val="00CE2848"/>
    <w:rsid w:val="00CE2B54"/>
    <w:rsid w:val="00CE5937"/>
    <w:rsid w:val="00D04FFA"/>
    <w:rsid w:val="00D06DF1"/>
    <w:rsid w:val="00D13176"/>
    <w:rsid w:val="00D27295"/>
    <w:rsid w:val="00D42A83"/>
    <w:rsid w:val="00D525C6"/>
    <w:rsid w:val="00D56610"/>
    <w:rsid w:val="00D573F2"/>
    <w:rsid w:val="00D63F72"/>
    <w:rsid w:val="00D740FD"/>
    <w:rsid w:val="00D77FC4"/>
    <w:rsid w:val="00D82504"/>
    <w:rsid w:val="00D92967"/>
    <w:rsid w:val="00D96E36"/>
    <w:rsid w:val="00DC4D61"/>
    <w:rsid w:val="00DD1618"/>
    <w:rsid w:val="00DD59E9"/>
    <w:rsid w:val="00DD6994"/>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C1FF3"/>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C46D6"/>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paragraph" w:styleId="Heading3">
    <w:name w:val="heading 3"/>
    <w:basedOn w:val="Normal"/>
    <w:next w:val="Normal"/>
    <w:link w:val="Heading3Char"/>
    <w:uiPriority w:val="9"/>
    <w:semiHidden/>
    <w:unhideWhenUsed/>
    <w:qFormat/>
    <w:rsid w:val="00150E59"/>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DD6994"/>
    <w:pPr>
      <w:ind w:left="720"/>
      <w:contextualSpacing/>
    </w:pPr>
  </w:style>
  <w:style w:type="character" w:customStyle="1" w:styleId="Heading3Char">
    <w:name w:val="Heading 3 Char"/>
    <w:basedOn w:val="DefaultParagraphFont"/>
    <w:link w:val="Heading3"/>
    <w:uiPriority w:val="9"/>
    <w:semiHidden/>
    <w:rsid w:val="00150E59"/>
    <w:rPr>
      <w:rFonts w:asciiTheme="majorHAnsi" w:eastAsiaTheme="majorEastAsia" w:hAnsiTheme="majorHAnsi" w:cstheme="majorBidi"/>
      <w:color w:val="243F60" w:themeColor="accent1" w:themeShade="7F"/>
      <w:szCs w:val="24"/>
    </w:rPr>
  </w:style>
  <w:style w:type="paragraph" w:styleId="NormalWeb">
    <w:name w:val="Normal (Web)"/>
    <w:basedOn w:val="Normal"/>
    <w:uiPriority w:val="99"/>
    <w:semiHidden/>
    <w:unhideWhenUsed/>
    <w:rsid w:val="00150E59"/>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508311">
      <w:bodyDiv w:val="1"/>
      <w:marLeft w:val="0"/>
      <w:marRight w:val="0"/>
      <w:marTop w:val="0"/>
      <w:marBottom w:val="0"/>
      <w:divBdr>
        <w:top w:val="none" w:sz="0" w:space="0" w:color="auto"/>
        <w:left w:val="none" w:sz="0" w:space="0" w:color="auto"/>
        <w:bottom w:val="none" w:sz="0" w:space="0" w:color="auto"/>
        <w:right w:val="none" w:sz="0" w:space="0" w:color="auto"/>
      </w:divBdr>
    </w:div>
    <w:div w:id="141442886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https://doi-org.argo.library.okstate.edu/10.15698/mic2019.10.693" TargetMode="External"/><Relationship Id="rId3" Type="http://schemas.openxmlformats.org/officeDocument/2006/relationships/numbering" Target="numbering.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https://doi-org.argo.library.okstate.edu/10.1097/HRP.0000000000000243"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https://doi-org.argo.library.okstate.edu/10.1016/S0140-6736(18)3227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 TargetMode="External"/><Relationship Id="rId24" Type="http://schemas.openxmlformats.org/officeDocument/2006/relationships/image" Target="media/image2.png"/><Relationship Id="rId32" Type="http://schemas.openxmlformats.org/officeDocument/2006/relationships/hyperlink" Target="https://link-springer-com.argo.library.okstate.edu/article/10.1007/s12088-020-00898-z" TargetMode="Externa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image" Target="media/image1.png"/><Relationship Id="rId28" Type="http://schemas.openxmlformats.org/officeDocument/2006/relationships/hyperlink" Target="https://doi-org.argo.library.okstate.edu/10.1089/jmf.2014.7000" TargetMode="Externa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hyperlink" Target="https://doi-org.argo.library.okstate.edu/10.3233/JAD-170020" TargetMode="External"/><Relationship Id="rId4" Type="http://schemas.openxmlformats.org/officeDocument/2006/relationships/styles" Target="style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footer" Target="footer1.xml"/><Relationship Id="rId27" Type="http://schemas.openxmlformats.org/officeDocument/2006/relationships/hyperlink" Target="https://doi-org.argo.library.okstate.edu/10.3389/fmicb.2020.00136" TargetMode="External"/><Relationship Id="rId30" Type="http://schemas.openxmlformats.org/officeDocument/2006/relationships/hyperlink" Target="https://doi-org.argo.library.okstate.edu/10.1038/mp.2016.5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Ashley Harmon</cp:lastModifiedBy>
  <cp:revision>2</cp:revision>
  <dcterms:created xsi:type="dcterms:W3CDTF">2021-02-26T05:17:00Z</dcterms:created>
  <dcterms:modified xsi:type="dcterms:W3CDTF">2021-02-26T05:17:00Z</dcterms:modified>
</cp:coreProperties>
</file>