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0E93" w14:textId="77777777" w:rsidR="002121E9" w:rsidRPr="00BC43A2" w:rsidRDefault="002121E9" w:rsidP="00966B4A">
      <w:pPr>
        <w:spacing w:line="240" w:lineRule="auto"/>
        <w:jc w:val="left"/>
        <w:rPr>
          <w:rFonts w:ascii="Cambria" w:hAnsi="Cambria"/>
          <w:b/>
          <w:sz w:val="28"/>
          <w:szCs w:val="28"/>
        </w:rPr>
      </w:pPr>
    </w:p>
    <w:p w14:paraId="543FEA94" w14:textId="6F71D252" w:rsidR="00C3446E" w:rsidRPr="00D82504" w:rsidRDefault="00BE6867" w:rsidP="00BC43A2">
      <w:pPr>
        <w:spacing w:after="120" w:line="240" w:lineRule="auto"/>
        <w:jc w:val="left"/>
        <w:rPr>
          <w:rFonts w:ascii="Cambria" w:hAnsi="Cambria"/>
          <w:b/>
          <w:sz w:val="18"/>
          <w:szCs w:val="18"/>
        </w:rPr>
      </w:pPr>
      <w:r>
        <w:rPr>
          <w:rFonts w:ascii="Cambria" w:hAnsi="Cambria"/>
          <w:b/>
          <w:sz w:val="56"/>
          <w:szCs w:val="28"/>
        </w:rPr>
        <w:t>Study of Cancer of the Fallopian Tube</w:t>
      </w:r>
    </w:p>
    <w:p w14:paraId="33170D0D" w14:textId="174C2F35"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69ED3CD2" wp14:editId="7CE55917">
                <wp:simplePos x="0" y="0"/>
                <wp:positionH relativeFrom="column">
                  <wp:posOffset>-22225</wp:posOffset>
                </wp:positionH>
                <wp:positionV relativeFrom="paragraph">
                  <wp:posOffset>591185</wp:posOffset>
                </wp:positionV>
                <wp:extent cx="5958840" cy="3835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F20C7" w14:textId="77777777" w:rsidR="006C7C55" w:rsidRPr="00BE6867" w:rsidRDefault="006C7C55" w:rsidP="006C7C55">
                            <w:pPr>
                              <w:spacing w:after="0" w:line="240" w:lineRule="auto"/>
                              <w:jc w:val="left"/>
                              <w:rPr>
                                <w:b/>
                                <w:sz w:val="20"/>
                                <w:szCs w:val="20"/>
                              </w:rPr>
                            </w:pPr>
                            <w:r w:rsidRPr="00BE6867">
                              <w:rPr>
                                <w:b/>
                                <w:sz w:val="20"/>
                                <w:szCs w:val="20"/>
                              </w:rPr>
                              <w:t xml:space="preserve">Key Words: </w:t>
                            </w:r>
                          </w:p>
                          <w:p w14:paraId="2F5934AE" w14:textId="6E98A691" w:rsidR="006C7C55" w:rsidRPr="00BE6867" w:rsidRDefault="00C05A54" w:rsidP="006C7C55">
                            <w:pPr>
                              <w:spacing w:after="0" w:line="240" w:lineRule="auto"/>
                              <w:jc w:val="left"/>
                              <w:rPr>
                                <w:sz w:val="20"/>
                                <w:szCs w:val="20"/>
                              </w:rPr>
                            </w:pPr>
                            <w:r w:rsidRPr="00BE6867">
                              <w:rPr>
                                <w:sz w:val="20"/>
                                <w:szCs w:val="20"/>
                              </w:rPr>
                              <w:t>Cancer, Fallopian Tube, Women’s Health, BRCA1, BRCA2</w:t>
                            </w:r>
                          </w:p>
                          <w:p w14:paraId="0C46CE82"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ED3CD2" id="_x0000_t202" coordsize="21600,21600" o:spt="202" path="m,l,21600r21600,l21600,xe">
                <v:stroke joinstyle="miter"/>
                <v:path gradientshapeok="t" o:connecttype="rect"/>
              </v:shapetype>
              <v:shape id="Text Box 2" o:spid="_x0000_s1026" type="#_x0000_t202" style="position:absolute;margin-left:-1.75pt;margin-top:46.55pt;width:469.2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" filled="f" stroked="f">
                <v:textbox>
                  <w:txbxContent>
                    <w:p w14:paraId="30BF20C7" w14:textId="77777777" w:rsidR="006C7C55" w:rsidRPr="00BE6867" w:rsidRDefault="006C7C55" w:rsidP="006C7C55">
                      <w:pPr>
                        <w:spacing w:after="0" w:line="240" w:lineRule="auto"/>
                        <w:jc w:val="left"/>
                        <w:rPr>
                          <w:b/>
                          <w:sz w:val="20"/>
                          <w:szCs w:val="20"/>
                        </w:rPr>
                      </w:pPr>
                      <w:r w:rsidRPr="00BE6867">
                        <w:rPr>
                          <w:b/>
                          <w:sz w:val="20"/>
                          <w:szCs w:val="20"/>
                        </w:rPr>
                        <w:t xml:space="preserve">Key Words: </w:t>
                      </w:r>
                    </w:p>
                    <w:p w14:paraId="2F5934AE" w14:textId="6E98A691" w:rsidR="006C7C55" w:rsidRPr="00BE6867" w:rsidRDefault="00C05A54" w:rsidP="006C7C55">
                      <w:pPr>
                        <w:spacing w:after="0" w:line="240" w:lineRule="auto"/>
                        <w:jc w:val="left"/>
                        <w:rPr>
                          <w:sz w:val="20"/>
                          <w:szCs w:val="20"/>
                        </w:rPr>
                      </w:pPr>
                      <w:r w:rsidRPr="00BE6867">
                        <w:rPr>
                          <w:sz w:val="20"/>
                          <w:szCs w:val="20"/>
                        </w:rPr>
                        <w:t>Cancer, Fallopian Tube, Women’s Health, BRCA1, BRCA2</w:t>
                      </w:r>
                    </w:p>
                    <w:p w14:paraId="0C46CE82"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115192">
        <w:rPr>
          <w:sz w:val="18"/>
          <w:szCs w:val="28"/>
        </w:rPr>
        <w:t>Stormie J. Dreadfulwater</w:t>
      </w:r>
      <w:r w:rsidR="00D82504">
        <w:rPr>
          <w:sz w:val="18"/>
          <w:szCs w:val="28"/>
        </w:rPr>
        <w:br/>
        <w:t xml:space="preserve">Major: </w:t>
      </w:r>
      <w:r w:rsidR="00115192">
        <w:rPr>
          <w:sz w:val="18"/>
          <w:szCs w:val="28"/>
        </w:rPr>
        <w:t>Microbiology/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165C8B09" w14:textId="1A6B6992" w:rsidR="003F6ABD" w:rsidRDefault="002F1F2B" w:rsidP="00E55AE7">
      <w:pPr>
        <w:pBdr>
          <w:top w:val="single" w:sz="12" w:space="1" w:color="auto"/>
          <w:bottom w:val="single" w:sz="12" w:space="1" w:color="auto"/>
        </w:pBdr>
        <w:spacing w:line="240" w:lineRule="auto"/>
        <w:jc w:val="both"/>
        <w:rPr>
          <w:b/>
          <w:sz w:val="20"/>
        </w:rPr>
      </w:pPr>
      <w:r>
        <w:rPr>
          <w:b/>
          <w:sz w:val="20"/>
        </w:rPr>
        <w:t>Abstract</w:t>
      </w:r>
    </w:p>
    <w:p w14:paraId="03AF276C" w14:textId="7577A871" w:rsidR="00BE6867" w:rsidRPr="00BE6867" w:rsidRDefault="00BE6867" w:rsidP="00E55AE7">
      <w:pPr>
        <w:pBdr>
          <w:top w:val="single" w:sz="12" w:space="1" w:color="auto"/>
          <w:bottom w:val="single" w:sz="12" w:space="1" w:color="auto"/>
        </w:pBdr>
        <w:spacing w:line="240" w:lineRule="auto"/>
        <w:jc w:val="both"/>
        <w:rPr>
          <w:bCs/>
          <w:sz w:val="20"/>
        </w:rPr>
      </w:pPr>
      <w:r>
        <w:rPr>
          <w:bCs/>
          <w:sz w:val="20"/>
        </w:rPr>
        <w:tab/>
      </w:r>
      <w:r w:rsidR="005671EF">
        <w:rPr>
          <w:bCs/>
          <w:sz w:val="20"/>
        </w:rPr>
        <w:t xml:space="preserve">The purpose of this study is to examine cancer originating in the fallopian tube and the number of </w:t>
      </w:r>
      <w:r w:rsidR="0069547B">
        <w:rPr>
          <w:bCs/>
          <w:sz w:val="20"/>
        </w:rPr>
        <w:t xml:space="preserve">known </w:t>
      </w:r>
      <w:r w:rsidR="005671EF">
        <w:rPr>
          <w:bCs/>
          <w:sz w:val="20"/>
        </w:rPr>
        <w:t xml:space="preserve">occurrences in women. </w:t>
      </w:r>
      <w:r w:rsidR="0069547B">
        <w:rPr>
          <w:bCs/>
          <w:sz w:val="20"/>
        </w:rPr>
        <w:t>Additionally, this document</w:t>
      </w:r>
      <w:r w:rsidR="005671EF">
        <w:rPr>
          <w:bCs/>
          <w:sz w:val="20"/>
        </w:rPr>
        <w:t xml:space="preserve"> details the classification system and the influences and outcomes of fallopian tube cancer. Factors such as age, race, and comorbidities (multiple occurrences of diseases, in this case multiple types of cancer) are examined to provide a full comparison of possible connections.</w:t>
      </w:r>
      <w:r w:rsidR="005E6B46">
        <w:rPr>
          <w:bCs/>
          <w:sz w:val="20"/>
        </w:rPr>
        <w:t xml:space="preserve"> Cancer that originates in the fallopian tube is typically in the distal region or the fimbriae, which are the fingerlike projections connecting the fallopian tube to the ovaries. The cancer can then spread from there, made easier by the physical connection and close proximity to a woman’s other reproductive organs.</w:t>
      </w:r>
    </w:p>
    <w:p w14:paraId="528753F6" w14:textId="77777777" w:rsidR="00BE6867" w:rsidRPr="00172E77" w:rsidRDefault="00BE6867" w:rsidP="00E55AE7">
      <w:pPr>
        <w:pBdr>
          <w:top w:val="single" w:sz="12" w:space="1" w:color="auto"/>
          <w:bottom w:val="single" w:sz="12" w:space="1" w:color="auto"/>
        </w:pBdr>
        <w:spacing w:line="240" w:lineRule="auto"/>
        <w:jc w:val="both"/>
        <w:rPr>
          <w:b/>
          <w:sz w:val="20"/>
        </w:rPr>
      </w:pPr>
    </w:p>
    <w:p w14:paraId="774E8D8A" w14:textId="77777777" w:rsidR="006C7C55" w:rsidRDefault="006C7C55" w:rsidP="00126F81">
      <w:pPr>
        <w:spacing w:after="0" w:line="240" w:lineRule="auto"/>
        <w:jc w:val="left"/>
        <w:rPr>
          <w:b/>
          <w:sz w:val="18"/>
          <w:szCs w:val="20"/>
        </w:rPr>
      </w:pPr>
    </w:p>
    <w:p w14:paraId="1B98ECF5" w14:textId="77777777" w:rsidR="00EA1A10" w:rsidRDefault="00EA1A10" w:rsidP="00126F81">
      <w:pPr>
        <w:spacing w:after="0" w:line="240" w:lineRule="auto"/>
        <w:jc w:val="left"/>
        <w:rPr>
          <w:b/>
          <w:sz w:val="22"/>
        </w:rPr>
      </w:pPr>
    </w:p>
    <w:p w14:paraId="54C7365D"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797D72EF" w14:textId="352825DF" w:rsidR="00CD11C0" w:rsidRDefault="00CD11C0" w:rsidP="00126F81">
      <w:pPr>
        <w:spacing w:after="0" w:line="240" w:lineRule="auto"/>
        <w:jc w:val="left"/>
        <w:rPr>
          <w:b/>
          <w:sz w:val="20"/>
          <w:szCs w:val="20"/>
        </w:rPr>
      </w:pPr>
      <w:r w:rsidRPr="00EA1A10">
        <w:rPr>
          <w:b/>
          <w:sz w:val="20"/>
          <w:szCs w:val="20"/>
        </w:rPr>
        <w:t>Introduction</w:t>
      </w:r>
    </w:p>
    <w:p w14:paraId="6041B88C" w14:textId="77777777" w:rsidR="005671EF" w:rsidRDefault="005671EF" w:rsidP="00126F81">
      <w:pPr>
        <w:spacing w:after="0" w:line="240" w:lineRule="auto"/>
        <w:jc w:val="left"/>
        <w:rPr>
          <w:b/>
          <w:sz w:val="20"/>
          <w:szCs w:val="20"/>
        </w:rPr>
      </w:pPr>
    </w:p>
    <w:p w14:paraId="720D1972" w14:textId="34DB7C55" w:rsidR="00E31B04" w:rsidRPr="00EA1A10" w:rsidRDefault="00C05A54" w:rsidP="00E31B04">
      <w:pPr>
        <w:spacing w:after="0" w:line="240" w:lineRule="auto"/>
        <w:ind w:firstLine="720"/>
        <w:jc w:val="both"/>
        <w:rPr>
          <w:sz w:val="20"/>
          <w:szCs w:val="20"/>
        </w:rPr>
      </w:pPr>
      <w:r>
        <w:rPr>
          <w:sz w:val="20"/>
          <w:szCs w:val="20"/>
        </w:rPr>
        <w:t xml:space="preserve">Cancer </w:t>
      </w:r>
      <w:r w:rsidR="00DC6074">
        <w:rPr>
          <w:sz w:val="20"/>
          <w:szCs w:val="20"/>
        </w:rPr>
        <w:t xml:space="preserve">specifically developed </w:t>
      </w:r>
      <w:r>
        <w:rPr>
          <w:sz w:val="20"/>
          <w:szCs w:val="20"/>
        </w:rPr>
        <w:t>in the fallopian tube is, itself,</w:t>
      </w:r>
      <w:r w:rsidR="005E6B46">
        <w:rPr>
          <w:sz w:val="20"/>
          <w:szCs w:val="20"/>
        </w:rPr>
        <w:t xml:space="preserve"> considered</w:t>
      </w:r>
      <w:r>
        <w:rPr>
          <w:sz w:val="20"/>
          <w:szCs w:val="20"/>
        </w:rPr>
        <w:t xml:space="preserve"> a rare diagnosis</w:t>
      </w:r>
      <w:r w:rsidR="00DC6074">
        <w:rPr>
          <w:sz w:val="20"/>
          <w:szCs w:val="20"/>
        </w:rPr>
        <w:t>.</w:t>
      </w:r>
      <w:r>
        <w:rPr>
          <w:sz w:val="20"/>
          <w:szCs w:val="20"/>
        </w:rPr>
        <w:t xml:space="preserve"> </w:t>
      </w:r>
      <w:r w:rsidR="00DC6074">
        <w:rPr>
          <w:sz w:val="20"/>
          <w:szCs w:val="20"/>
        </w:rPr>
        <w:t>There</w:t>
      </w:r>
      <w:r w:rsidR="0017504B">
        <w:rPr>
          <w:sz w:val="20"/>
          <w:szCs w:val="20"/>
        </w:rPr>
        <w:t xml:space="preserve"> is</w:t>
      </w:r>
      <w:r>
        <w:rPr>
          <w:sz w:val="20"/>
          <w:szCs w:val="20"/>
        </w:rPr>
        <w:t xml:space="preserve"> only 1% of cases per gynecological cancer cases in women</w:t>
      </w:r>
      <w:r w:rsidR="0017504B">
        <w:rPr>
          <w:sz w:val="20"/>
          <w:szCs w:val="20"/>
        </w:rPr>
        <w:t xml:space="preserve"> or, put in simpler terms, </w:t>
      </w:r>
      <w:r w:rsidR="005E6B46">
        <w:rPr>
          <w:sz w:val="20"/>
          <w:szCs w:val="20"/>
        </w:rPr>
        <w:t>the number of cases in the fallopian tube compar</w:t>
      </w:r>
      <w:r w:rsidR="0017504B">
        <w:rPr>
          <w:sz w:val="20"/>
          <w:szCs w:val="20"/>
        </w:rPr>
        <w:t>ed</w:t>
      </w:r>
      <w:r w:rsidR="005E6B46">
        <w:rPr>
          <w:sz w:val="20"/>
          <w:szCs w:val="20"/>
        </w:rPr>
        <w:t xml:space="preserve"> to the other organs in a woman’s reproductive system</w:t>
      </w:r>
      <w:r>
        <w:rPr>
          <w:sz w:val="20"/>
          <w:szCs w:val="20"/>
        </w:rPr>
        <w:t>. It is also currently being trace</w:t>
      </w:r>
      <w:r w:rsidR="0017504B">
        <w:rPr>
          <w:sz w:val="20"/>
          <w:szCs w:val="20"/>
        </w:rPr>
        <w:t>d</w:t>
      </w:r>
      <w:r>
        <w:rPr>
          <w:sz w:val="20"/>
          <w:szCs w:val="20"/>
        </w:rPr>
        <w:t xml:space="preserve"> as a factor in the development of ovarian cancer</w:t>
      </w:r>
      <w:r w:rsidR="00BE6867">
        <w:rPr>
          <w:sz w:val="20"/>
          <w:szCs w:val="20"/>
        </w:rPr>
        <w:t xml:space="preserve">. 40-60% of tumors </w:t>
      </w:r>
      <w:r w:rsidR="003848E8">
        <w:rPr>
          <w:sz w:val="20"/>
          <w:szCs w:val="20"/>
        </w:rPr>
        <w:t>of the peritoneum and ovary have possible origins in the fallopian tube in the fimbriae end</w:t>
      </w:r>
      <w:r w:rsidR="00C02330">
        <w:rPr>
          <w:sz w:val="20"/>
          <w:szCs w:val="20"/>
        </w:rPr>
        <w:t xml:space="preserve">. </w:t>
      </w:r>
      <w:r w:rsidR="00551456">
        <w:rPr>
          <w:sz w:val="20"/>
          <w:szCs w:val="20"/>
        </w:rPr>
        <w:t xml:space="preserve">Some tumors possibly originate from endometriosis as well. </w:t>
      </w:r>
    </w:p>
    <w:p w14:paraId="488C5C90" w14:textId="633D8904" w:rsidR="00E31B04" w:rsidRDefault="003848E8" w:rsidP="00E31B04">
      <w:pPr>
        <w:spacing w:after="0" w:line="240" w:lineRule="auto"/>
        <w:ind w:firstLine="720"/>
        <w:jc w:val="both"/>
        <w:rPr>
          <w:sz w:val="20"/>
          <w:szCs w:val="20"/>
        </w:rPr>
      </w:pPr>
      <w:r>
        <w:rPr>
          <w:sz w:val="20"/>
          <w:szCs w:val="20"/>
        </w:rPr>
        <w:t xml:space="preserve">There are connections of cancer of the fallopian tube to mutations of BRAC1 and BRAC2 which are tumor suppressor genes. </w:t>
      </w:r>
      <w:r w:rsidR="00257E30">
        <w:rPr>
          <w:sz w:val="20"/>
          <w:szCs w:val="20"/>
        </w:rPr>
        <w:t>There also studies concluded to indicate these mutations are possibly genetically hereditary. The mutations can be passed through a family and can have a number of possible effects on a female reproductive system.</w:t>
      </w:r>
    </w:p>
    <w:p w14:paraId="263D6A7B" w14:textId="6D91B4F6" w:rsidR="00257E30" w:rsidRDefault="00257E30" w:rsidP="005671EF">
      <w:pPr>
        <w:spacing w:after="0" w:line="240" w:lineRule="auto"/>
        <w:ind w:firstLine="720"/>
        <w:jc w:val="both"/>
        <w:rPr>
          <w:sz w:val="20"/>
          <w:szCs w:val="20"/>
        </w:rPr>
      </w:pPr>
      <w:r>
        <w:rPr>
          <w:sz w:val="20"/>
          <w:szCs w:val="20"/>
        </w:rPr>
        <w:t>Fallopian tube cancer is studied through a series of tissue studies, comparisons of lineage, and possible comorbidities and their proximity to the fallopian tube if cancer is shown to be present.</w:t>
      </w:r>
    </w:p>
    <w:p w14:paraId="205C2596" w14:textId="69551096" w:rsidR="003848E8" w:rsidRDefault="003848E8" w:rsidP="00126F81">
      <w:pPr>
        <w:spacing w:after="0" w:line="240" w:lineRule="auto"/>
        <w:ind w:firstLine="720"/>
        <w:jc w:val="left"/>
        <w:rPr>
          <w:sz w:val="20"/>
          <w:szCs w:val="20"/>
        </w:rPr>
      </w:pPr>
    </w:p>
    <w:p w14:paraId="7F6A4B37" w14:textId="77777777" w:rsidR="005D64D4" w:rsidRPr="00EA1A10" w:rsidRDefault="005D64D4" w:rsidP="00126F81">
      <w:pPr>
        <w:spacing w:after="0" w:line="240" w:lineRule="auto"/>
        <w:ind w:firstLine="720"/>
        <w:jc w:val="left"/>
        <w:rPr>
          <w:sz w:val="20"/>
          <w:szCs w:val="20"/>
        </w:rPr>
      </w:pPr>
    </w:p>
    <w:p w14:paraId="097B7038" w14:textId="14BAEFBF" w:rsidR="00BC43A2" w:rsidRDefault="007B14BA" w:rsidP="00BC43A2">
      <w:pPr>
        <w:spacing w:after="0" w:line="240" w:lineRule="auto"/>
        <w:jc w:val="left"/>
        <w:rPr>
          <w:b/>
          <w:sz w:val="20"/>
          <w:szCs w:val="20"/>
        </w:rPr>
      </w:pPr>
      <w:r w:rsidRPr="00EA1A10">
        <w:rPr>
          <w:b/>
          <w:sz w:val="20"/>
          <w:szCs w:val="20"/>
        </w:rPr>
        <w:t>Recent Progress</w:t>
      </w:r>
    </w:p>
    <w:p w14:paraId="628C2303" w14:textId="77777777" w:rsidR="005671EF" w:rsidRDefault="005671EF" w:rsidP="00BC43A2">
      <w:pPr>
        <w:spacing w:after="0" w:line="240" w:lineRule="auto"/>
        <w:jc w:val="left"/>
        <w:rPr>
          <w:b/>
          <w:sz w:val="20"/>
          <w:szCs w:val="20"/>
        </w:rPr>
      </w:pPr>
    </w:p>
    <w:p w14:paraId="5F8CBAEE" w14:textId="4BC7D80E" w:rsidR="002F1F2B" w:rsidRDefault="003848E8" w:rsidP="002F1F2B">
      <w:pPr>
        <w:spacing w:after="0" w:line="240" w:lineRule="auto"/>
        <w:jc w:val="both"/>
        <w:rPr>
          <w:sz w:val="20"/>
          <w:szCs w:val="20"/>
        </w:rPr>
      </w:pPr>
      <w:r>
        <w:rPr>
          <w:sz w:val="20"/>
          <w:szCs w:val="20"/>
        </w:rPr>
        <w:tab/>
        <w:t xml:space="preserve">Recent research has been conducted </w:t>
      </w:r>
      <w:r w:rsidR="005671EF">
        <w:rPr>
          <w:sz w:val="20"/>
          <w:szCs w:val="20"/>
        </w:rPr>
        <w:t>with the Ontario Cancer Registry which aided in identification of an increase in</w:t>
      </w:r>
      <w:r w:rsidR="00C02330">
        <w:rPr>
          <w:sz w:val="20"/>
          <w:szCs w:val="20"/>
        </w:rPr>
        <w:t xml:space="preserve"> cases of fallopian tube cancer in women. The statistical study was initially conducted from 1990-1998 of histological studies (a microscopic study of tissues) in which the data was collected and compared. Detailed family pedigrees were collected, as well as a study restricted to living patients with the diagnosis of fallopian cancer. </w:t>
      </w:r>
    </w:p>
    <w:p w14:paraId="4CB85F76" w14:textId="77777777" w:rsidR="00E31B04" w:rsidRDefault="00E31B04" w:rsidP="002F1F2B">
      <w:pPr>
        <w:spacing w:after="0" w:line="240" w:lineRule="auto"/>
        <w:jc w:val="both"/>
        <w:rPr>
          <w:sz w:val="20"/>
          <w:szCs w:val="20"/>
        </w:rPr>
      </w:pPr>
    </w:p>
    <w:p w14:paraId="24ADC773" w14:textId="5AD55211" w:rsidR="00C02330" w:rsidRDefault="00C02330" w:rsidP="002F1F2B">
      <w:pPr>
        <w:spacing w:after="0" w:line="240" w:lineRule="auto"/>
        <w:jc w:val="both"/>
        <w:rPr>
          <w:sz w:val="20"/>
          <w:szCs w:val="20"/>
        </w:rPr>
      </w:pPr>
      <w:r>
        <w:rPr>
          <w:sz w:val="20"/>
          <w:szCs w:val="20"/>
        </w:rPr>
        <w:lastRenderedPageBreak/>
        <w:tab/>
        <w:t xml:space="preserve">The detailed analysis of both living patients, those with family members who had the same diagnosis, and the comparison to patients without fallopian tube cancer showed a difference in the genes BRCA1 and BRCA2, showing mutations present in those with fallopian tube cancer. </w:t>
      </w:r>
    </w:p>
    <w:p w14:paraId="16157628" w14:textId="4ABE4AE0" w:rsidR="00E31B04" w:rsidRDefault="0017504B" w:rsidP="002F1F2B">
      <w:pPr>
        <w:spacing w:after="0" w:line="240" w:lineRule="auto"/>
        <w:jc w:val="both"/>
        <w:rPr>
          <w:sz w:val="20"/>
          <w:szCs w:val="20"/>
        </w:rPr>
      </w:pPr>
      <w:r>
        <w:rPr>
          <w:sz w:val="20"/>
          <w:szCs w:val="20"/>
        </w:rPr>
        <w:tab/>
      </w:r>
      <w:r w:rsidR="00B020A7">
        <w:rPr>
          <w:sz w:val="20"/>
          <w:szCs w:val="20"/>
        </w:rPr>
        <w:t xml:space="preserve">According to the article by Aziz et. al., it was actually very difficult to obtain data for the study. The researchers involved had to reach out to physicians. Some physicians didn’t respond. Some of the patients didn’t respond. Some of the patients couldn’t speak English, which created a barrier in the research. </w:t>
      </w:r>
      <w:r w:rsidR="00E31B04">
        <w:rPr>
          <w:sz w:val="20"/>
          <w:szCs w:val="20"/>
        </w:rPr>
        <w:t>Out of 60 patients they attempted to reach out to, 45 responded to the research. Of these, who gave full results of their tests, they found 11% had the protein BRCA1.</w:t>
      </w:r>
    </w:p>
    <w:p w14:paraId="122981F2" w14:textId="014B46D9" w:rsidR="005D64D4" w:rsidRDefault="0017504B" w:rsidP="00E31B04">
      <w:pPr>
        <w:spacing w:after="0" w:line="240" w:lineRule="auto"/>
        <w:ind w:firstLine="720"/>
        <w:jc w:val="both"/>
        <w:rPr>
          <w:sz w:val="20"/>
          <w:szCs w:val="20"/>
        </w:rPr>
      </w:pPr>
      <w:r>
        <w:rPr>
          <w:sz w:val="20"/>
          <w:szCs w:val="20"/>
        </w:rPr>
        <w:t xml:space="preserve"> As detailed in the article by Prat, t</w:t>
      </w:r>
      <w:r w:rsidR="003070E6">
        <w:rPr>
          <w:sz w:val="20"/>
          <w:szCs w:val="20"/>
        </w:rPr>
        <w:t>he staging of fallopian tube cancer uses a FIGO system. In stage one, the tumor is confined to the ovaries or the fallopian tubes (as the two are connected, it is logical that they would share the same stage). In the second stage, tumors may be found</w:t>
      </w:r>
      <w:r w:rsidR="00E31B04" w:rsidRPr="00E31B04">
        <w:rPr>
          <w:sz w:val="20"/>
          <w:szCs w:val="20"/>
        </w:rPr>
        <w:t xml:space="preserve"> </w:t>
      </w:r>
      <w:r w:rsidR="00E31B04">
        <w:rPr>
          <w:sz w:val="20"/>
          <w:szCs w:val="20"/>
        </w:rPr>
        <w:t>in one or both ovaries and fallopian tubes and extend below the pelvic brim. In stage three, the tumor is found in one or both ovaries or fallopian tubes, has become peritoneal cancer, and has cytologically or histologically been confirmed spread to the peritoneum outside of the pelvis or located further in the retroperitoneal lymph nodes. In the fourth and final stage, metastasis (the continued movement of cancer) has proceeded outward, excluding peritoneal metastases meaning the cancer originated in the fallopian tube but has spread to very distant parts of the woman’s body.</w:t>
      </w:r>
      <w:r w:rsidR="003070E6">
        <w:rPr>
          <w:sz w:val="20"/>
          <w:szCs w:val="20"/>
        </w:rPr>
        <w:t xml:space="preserve"> </w:t>
      </w:r>
    </w:p>
    <w:p w14:paraId="3FE9B3A5" w14:textId="77777777" w:rsidR="00E31B04" w:rsidRDefault="00E31B04" w:rsidP="00E31B04">
      <w:pPr>
        <w:spacing w:after="0" w:line="240" w:lineRule="auto"/>
        <w:ind w:firstLine="720"/>
        <w:jc w:val="both"/>
        <w:rPr>
          <w:b/>
          <w:sz w:val="20"/>
          <w:szCs w:val="20"/>
        </w:rPr>
      </w:pPr>
    </w:p>
    <w:p w14:paraId="63425590" w14:textId="1F6618AB" w:rsidR="007B14BA" w:rsidRDefault="007B14BA" w:rsidP="00283657">
      <w:pPr>
        <w:spacing w:after="0" w:line="240" w:lineRule="auto"/>
        <w:jc w:val="both"/>
        <w:rPr>
          <w:b/>
          <w:sz w:val="20"/>
          <w:szCs w:val="20"/>
        </w:rPr>
      </w:pPr>
      <w:r w:rsidRPr="00EA1A10">
        <w:rPr>
          <w:b/>
          <w:sz w:val="20"/>
          <w:szCs w:val="20"/>
        </w:rPr>
        <w:t>Discussion</w:t>
      </w:r>
    </w:p>
    <w:p w14:paraId="7D83A0EF" w14:textId="4E9DA2BE" w:rsidR="005671EF" w:rsidRPr="005671EF" w:rsidRDefault="005671EF" w:rsidP="001908B8">
      <w:pPr>
        <w:spacing w:after="0" w:line="240" w:lineRule="auto"/>
        <w:jc w:val="both"/>
        <w:rPr>
          <w:sz w:val="20"/>
          <w:szCs w:val="20"/>
        </w:rPr>
        <w:sectPr w:rsidR="005671EF" w:rsidRPr="005671EF" w:rsidSect="00E31B04">
          <w:headerReference w:type="default" r:id="rId10"/>
          <w:type w:val="continuous"/>
          <w:pgSz w:w="12240" w:h="15840"/>
          <w:pgMar w:top="1440" w:right="1080" w:bottom="1440" w:left="1080" w:header="720" w:footer="720" w:gutter="0"/>
          <w:cols w:space="720"/>
          <w:titlePg/>
          <w:docGrid w:linePitch="360"/>
        </w:sectPr>
      </w:pPr>
    </w:p>
    <w:p w14:paraId="7609DD2D" w14:textId="77777777" w:rsidR="005671EF" w:rsidRDefault="005671EF" w:rsidP="001908B8">
      <w:pPr>
        <w:spacing w:after="0" w:line="240" w:lineRule="auto"/>
        <w:jc w:val="both"/>
        <w:rPr>
          <w:b/>
          <w:sz w:val="20"/>
          <w:szCs w:val="20"/>
        </w:rPr>
        <w:sectPr w:rsidR="005671EF" w:rsidSect="00E31B04">
          <w:type w:val="continuous"/>
          <w:pgSz w:w="12240" w:h="15840"/>
          <w:pgMar w:top="1440" w:right="1080" w:bottom="1440" w:left="1080" w:header="720" w:footer="720" w:gutter="0"/>
          <w:cols w:space="720"/>
          <w:titlePg/>
          <w:docGrid w:linePitch="360"/>
        </w:sectPr>
      </w:pPr>
      <w:r>
        <w:rPr>
          <w:b/>
          <w:sz w:val="20"/>
          <w:szCs w:val="20"/>
        </w:rPr>
        <w:tab/>
      </w:r>
    </w:p>
    <w:p w14:paraId="6EFD7F06" w14:textId="58330B8E" w:rsidR="003070E6" w:rsidRDefault="005671EF" w:rsidP="00E31B04">
      <w:pPr>
        <w:spacing w:after="0" w:line="240" w:lineRule="auto"/>
        <w:ind w:firstLine="720"/>
        <w:jc w:val="both"/>
        <w:rPr>
          <w:bCs/>
          <w:i/>
          <w:iCs/>
          <w:sz w:val="20"/>
          <w:szCs w:val="20"/>
        </w:rPr>
      </w:pPr>
      <w:r>
        <w:rPr>
          <w:bCs/>
          <w:sz w:val="20"/>
          <w:szCs w:val="20"/>
        </w:rPr>
        <w:t>Fallopian tube cancer is becoming more prevalent in research as data is beginning to suggest cases are higher than initially thought</w:t>
      </w:r>
      <w:r w:rsidR="00C02330">
        <w:rPr>
          <w:bCs/>
          <w:sz w:val="20"/>
          <w:szCs w:val="20"/>
        </w:rPr>
        <w:t>. Research initially began with ovarian and uterine cancer, but as scans began to show tumor development in the fallopian tube, it became recognized as a possible, albeit rare, site of origin. The staging process of fallopian tube cancer is best monitored through surgical means with a histological confirmation (meaning a study of the tissue that shows cancer is present, and the extent of that presence in the fallopian tube is observed).</w:t>
      </w:r>
    </w:p>
    <w:p w14:paraId="50F71FE7" w14:textId="77777777" w:rsidR="003070E6" w:rsidRDefault="003070E6" w:rsidP="0069547B">
      <w:pPr>
        <w:spacing w:after="0" w:line="240" w:lineRule="auto"/>
        <w:jc w:val="both"/>
        <w:rPr>
          <w:bCs/>
          <w:sz w:val="20"/>
          <w:szCs w:val="20"/>
        </w:rPr>
      </w:pPr>
      <w:r>
        <w:rPr>
          <w:bCs/>
          <w:sz w:val="20"/>
          <w:szCs w:val="20"/>
        </w:rPr>
        <w:tab/>
        <w:t xml:space="preserve">The mutation present in BRCA1 and BRCA 2 suggests the function of these tumor suppressor genes is lost with this particular mutation. This loss of function would result in a failed attempt to prevent the tumors that develop in the fallopian tube, as well as those that may develop in the uterus, and in the ovaries. I believe this could also possibly contribute to cervical cancer as it shares the same proximity the uterus does in regard to the fallopian tube. </w:t>
      </w:r>
    </w:p>
    <w:p w14:paraId="27EEA4C9" w14:textId="77777777" w:rsidR="00E31B04" w:rsidRDefault="00E31B04" w:rsidP="0069547B">
      <w:pPr>
        <w:spacing w:after="0" w:line="240" w:lineRule="auto"/>
        <w:jc w:val="both"/>
        <w:rPr>
          <w:bCs/>
          <w:sz w:val="20"/>
          <w:szCs w:val="20"/>
        </w:rPr>
      </w:pPr>
      <w:r>
        <w:rPr>
          <w:bCs/>
          <w:sz w:val="20"/>
          <w:szCs w:val="20"/>
        </w:rPr>
        <w:tab/>
      </w:r>
      <w:proofErr w:type="spellStart"/>
      <w:r>
        <w:rPr>
          <w:bCs/>
          <w:sz w:val="20"/>
          <w:szCs w:val="20"/>
        </w:rPr>
        <w:t>Berek</w:t>
      </w:r>
      <w:proofErr w:type="spellEnd"/>
      <w:r>
        <w:rPr>
          <w:bCs/>
          <w:sz w:val="20"/>
          <w:szCs w:val="20"/>
        </w:rPr>
        <w:t xml:space="preserve">   et. al. shows </w:t>
      </w:r>
      <w:r w:rsidR="002C694D">
        <w:rPr>
          <w:bCs/>
          <w:sz w:val="20"/>
          <w:szCs w:val="20"/>
        </w:rPr>
        <w:t xml:space="preserve">fallopian and ovarian tumors can occur in all ages. In patients age 20 or younger it is usually attributed to stem cell development. </w:t>
      </w:r>
      <w:r w:rsidR="007501A4">
        <w:rPr>
          <w:bCs/>
          <w:sz w:val="20"/>
          <w:szCs w:val="20"/>
        </w:rPr>
        <w:t>Hereditary</w:t>
      </w:r>
      <w:r w:rsidR="002C694D">
        <w:rPr>
          <w:bCs/>
          <w:sz w:val="20"/>
          <w:szCs w:val="20"/>
        </w:rPr>
        <w:t xml:space="preserve"> factors have been attributed to 10% of cancer incidents in women</w:t>
      </w:r>
      <w:r w:rsidR="007501A4">
        <w:rPr>
          <w:bCs/>
          <w:sz w:val="20"/>
          <w:szCs w:val="20"/>
        </w:rPr>
        <w:t xml:space="preserve">. It seems the cause of fallopian cancer is still widely unknown. There are certain factors that may act as influences in cancer development, but research has yet to yield true </w:t>
      </w:r>
      <w:proofErr w:type="gramStart"/>
      <w:r w:rsidR="007501A4">
        <w:rPr>
          <w:bCs/>
          <w:sz w:val="20"/>
          <w:szCs w:val="20"/>
        </w:rPr>
        <w:t>results  defining</w:t>
      </w:r>
      <w:proofErr w:type="gramEnd"/>
      <w:r w:rsidR="007501A4">
        <w:rPr>
          <w:bCs/>
          <w:sz w:val="20"/>
          <w:szCs w:val="20"/>
        </w:rPr>
        <w:t xml:space="preserve"> the development and growth of ovarian cancer. It is necessary to continue research as it seems ovarian and fallopian tube cancer is very prevalent in women, and yet it is unclear what causes it. The </w:t>
      </w:r>
      <w:proofErr w:type="gramStart"/>
      <w:r w:rsidR="007501A4">
        <w:rPr>
          <w:bCs/>
          <w:sz w:val="20"/>
          <w:szCs w:val="20"/>
        </w:rPr>
        <w:t>initial  assumed</w:t>
      </w:r>
      <w:proofErr w:type="gramEnd"/>
      <w:r w:rsidR="007501A4">
        <w:rPr>
          <w:bCs/>
          <w:sz w:val="20"/>
          <w:szCs w:val="20"/>
        </w:rPr>
        <w:t xml:space="preserve"> cause of fallopian tube cancer, BRCA1 and BRCA2</w:t>
      </w:r>
      <w:r w:rsidR="00DA7504">
        <w:rPr>
          <w:bCs/>
          <w:sz w:val="20"/>
          <w:szCs w:val="20"/>
        </w:rPr>
        <w:t xml:space="preserve">, does not play as large of a role as is initially insinuated. </w:t>
      </w:r>
    </w:p>
    <w:p w14:paraId="38DF5898" w14:textId="4E90E6AF" w:rsidR="00DA7504" w:rsidRPr="003070E6" w:rsidRDefault="00DA7504" w:rsidP="0069547B">
      <w:pPr>
        <w:spacing w:after="0" w:line="240" w:lineRule="auto"/>
        <w:jc w:val="both"/>
        <w:rPr>
          <w:bCs/>
          <w:sz w:val="20"/>
          <w:szCs w:val="20"/>
        </w:rPr>
        <w:sectPr w:rsidR="00DA7504" w:rsidRPr="003070E6" w:rsidSect="00E31B04">
          <w:type w:val="continuous"/>
          <w:pgSz w:w="12240" w:h="15840"/>
          <w:pgMar w:top="1440" w:right="1080" w:bottom="1440" w:left="1080" w:header="720" w:footer="720" w:gutter="0"/>
          <w:cols w:space="720"/>
          <w:titlePg/>
          <w:docGrid w:linePitch="360"/>
        </w:sectPr>
      </w:pPr>
    </w:p>
    <w:p w14:paraId="1B700E26" w14:textId="77777777" w:rsidR="00E31B04" w:rsidRDefault="00E31B04" w:rsidP="001908B8">
      <w:pPr>
        <w:spacing w:after="0" w:line="240" w:lineRule="auto"/>
        <w:jc w:val="both"/>
        <w:rPr>
          <w:bCs/>
          <w:sz w:val="20"/>
          <w:szCs w:val="20"/>
        </w:rPr>
        <w:sectPr w:rsidR="00E31B04" w:rsidSect="0017504B">
          <w:type w:val="continuous"/>
          <w:pgSz w:w="12240" w:h="15840"/>
          <w:pgMar w:top="1440" w:right="1080" w:bottom="1440" w:left="1080" w:header="720" w:footer="720" w:gutter="0"/>
          <w:cols w:num="2" w:space="720"/>
          <w:titlePg/>
          <w:docGrid w:linePitch="360"/>
        </w:sectPr>
      </w:pPr>
    </w:p>
    <w:p w14:paraId="65D83BAD" w14:textId="2ACD2779" w:rsidR="008877B4" w:rsidRPr="005671EF" w:rsidRDefault="008877B4" w:rsidP="001908B8">
      <w:pPr>
        <w:spacing w:after="0" w:line="240" w:lineRule="auto"/>
        <w:jc w:val="both"/>
        <w:rPr>
          <w:bCs/>
          <w:sz w:val="20"/>
          <w:szCs w:val="20"/>
        </w:rPr>
      </w:pPr>
    </w:p>
    <w:p w14:paraId="33763684" w14:textId="77777777" w:rsidR="00BE5388" w:rsidRDefault="00BE5388" w:rsidP="001908B8">
      <w:pPr>
        <w:spacing w:after="0" w:line="240" w:lineRule="auto"/>
        <w:jc w:val="both"/>
        <w:rPr>
          <w:b/>
          <w:sz w:val="20"/>
          <w:szCs w:val="20"/>
        </w:rPr>
      </w:pPr>
    </w:p>
    <w:p w14:paraId="59162830" w14:textId="77777777" w:rsidR="00BE5388" w:rsidRDefault="00BE5388" w:rsidP="001908B8">
      <w:pPr>
        <w:spacing w:after="0" w:line="240" w:lineRule="auto"/>
        <w:jc w:val="both"/>
        <w:rPr>
          <w:b/>
          <w:sz w:val="20"/>
          <w:szCs w:val="20"/>
        </w:rPr>
      </w:pPr>
    </w:p>
    <w:p w14:paraId="4210A928" w14:textId="77777777" w:rsidR="004304CE" w:rsidRDefault="004304CE" w:rsidP="001908B8">
      <w:pPr>
        <w:spacing w:after="0" w:line="240" w:lineRule="auto"/>
        <w:jc w:val="both"/>
        <w:rPr>
          <w:b/>
          <w:sz w:val="20"/>
          <w:szCs w:val="20"/>
        </w:rPr>
      </w:pPr>
    </w:p>
    <w:p w14:paraId="489DC1A5" w14:textId="77777777" w:rsidR="00BE6867" w:rsidRDefault="00BE6867">
      <w:pPr>
        <w:rPr>
          <w:b/>
          <w:sz w:val="16"/>
          <w:szCs w:val="16"/>
        </w:rPr>
      </w:pPr>
      <w:r>
        <w:rPr>
          <w:b/>
          <w:sz w:val="16"/>
          <w:szCs w:val="16"/>
        </w:rPr>
        <w:br w:type="page"/>
      </w:r>
    </w:p>
    <w:p w14:paraId="5E3B2B1A" w14:textId="77777777" w:rsidR="005671EF" w:rsidRDefault="005671EF" w:rsidP="001908B8">
      <w:pPr>
        <w:spacing w:after="0" w:line="240" w:lineRule="auto"/>
        <w:jc w:val="both"/>
        <w:rPr>
          <w:b/>
          <w:szCs w:val="24"/>
        </w:rPr>
        <w:sectPr w:rsidR="005671EF" w:rsidSect="0017504B">
          <w:type w:val="continuous"/>
          <w:pgSz w:w="12240" w:h="15840"/>
          <w:pgMar w:top="1440" w:right="1080" w:bottom="1440" w:left="1080" w:header="720" w:footer="720" w:gutter="0"/>
          <w:cols w:num="2" w:space="720"/>
          <w:titlePg/>
          <w:docGrid w:linePitch="360"/>
        </w:sectPr>
      </w:pPr>
    </w:p>
    <w:p w14:paraId="408C20DB" w14:textId="77777777" w:rsidR="0017504B" w:rsidRDefault="0017504B" w:rsidP="001908B8">
      <w:pPr>
        <w:spacing w:after="0" w:line="240" w:lineRule="auto"/>
        <w:jc w:val="both"/>
        <w:rPr>
          <w:b/>
          <w:sz w:val="20"/>
          <w:szCs w:val="20"/>
        </w:rPr>
        <w:sectPr w:rsidR="0017504B" w:rsidSect="005671EF">
          <w:type w:val="continuous"/>
          <w:pgSz w:w="12240" w:h="15840"/>
          <w:pgMar w:top="1440" w:right="1080" w:bottom="1440" w:left="1080" w:header="720" w:footer="720" w:gutter="0"/>
          <w:cols w:space="720"/>
          <w:titlePg/>
          <w:docGrid w:linePitch="360"/>
        </w:sectPr>
      </w:pPr>
    </w:p>
    <w:p w14:paraId="143636B4" w14:textId="2C11C3AA" w:rsidR="00B05CB1" w:rsidRPr="005671EF" w:rsidRDefault="00D525C6" w:rsidP="001908B8">
      <w:pPr>
        <w:spacing w:after="0" w:line="240" w:lineRule="auto"/>
        <w:jc w:val="both"/>
        <w:rPr>
          <w:b/>
          <w:sz w:val="20"/>
          <w:szCs w:val="20"/>
        </w:rPr>
      </w:pPr>
      <w:r w:rsidRPr="005671EF">
        <w:rPr>
          <w:b/>
          <w:sz w:val="20"/>
          <w:szCs w:val="20"/>
        </w:rPr>
        <w:t>References</w:t>
      </w:r>
    </w:p>
    <w:p w14:paraId="7EDD62B1" w14:textId="77777777" w:rsidR="009F2170" w:rsidRPr="005671EF" w:rsidRDefault="009F2170" w:rsidP="001908B8">
      <w:pPr>
        <w:spacing w:after="0" w:line="240" w:lineRule="auto"/>
        <w:jc w:val="both"/>
        <w:rPr>
          <w:sz w:val="20"/>
          <w:szCs w:val="20"/>
        </w:rPr>
      </w:pPr>
    </w:p>
    <w:p w14:paraId="7EF3C468" w14:textId="0766A05E" w:rsidR="002F1F2B" w:rsidRPr="005671EF" w:rsidRDefault="00C05A54" w:rsidP="00C05A54">
      <w:pPr>
        <w:spacing w:after="0" w:line="240" w:lineRule="auto"/>
        <w:ind w:left="720" w:hanging="720"/>
        <w:jc w:val="both"/>
        <w:rPr>
          <w:sz w:val="20"/>
          <w:szCs w:val="20"/>
        </w:rPr>
      </w:pPr>
      <w:r w:rsidRPr="00C05A54">
        <w:rPr>
          <w:sz w:val="20"/>
          <w:szCs w:val="20"/>
        </w:rPr>
        <w:t xml:space="preserve">Aziz, Samina, et al. “A Genetic Epidemiological Study of Carcinoma of the Fallopian Tube.” </w:t>
      </w:r>
      <w:r w:rsidRPr="00C05A54">
        <w:rPr>
          <w:i/>
          <w:iCs/>
          <w:sz w:val="20"/>
          <w:szCs w:val="20"/>
        </w:rPr>
        <w:t>Gynecologic Oncology</w:t>
      </w:r>
      <w:r w:rsidRPr="00C05A54">
        <w:rPr>
          <w:sz w:val="20"/>
          <w:szCs w:val="20"/>
        </w:rPr>
        <w:t>, vol. 80, no. 3, 2001, pp. 341–345., doi:10.1006/gyno.2000.6095.</w:t>
      </w:r>
    </w:p>
    <w:p w14:paraId="188753AB" w14:textId="77777777" w:rsidR="008732D7" w:rsidRPr="005671EF" w:rsidRDefault="008732D7" w:rsidP="008732D7">
      <w:pPr>
        <w:spacing w:after="0" w:line="240" w:lineRule="auto"/>
        <w:ind w:left="720" w:hanging="720"/>
        <w:jc w:val="both"/>
        <w:rPr>
          <w:sz w:val="20"/>
          <w:szCs w:val="20"/>
        </w:rPr>
      </w:pPr>
    </w:p>
    <w:p w14:paraId="054E7ACC" w14:textId="1D43CAC1" w:rsidR="008732D7" w:rsidRPr="005671EF" w:rsidRDefault="008732D7" w:rsidP="008732D7">
      <w:pPr>
        <w:spacing w:after="0" w:line="240" w:lineRule="auto"/>
        <w:ind w:left="720" w:hanging="720"/>
        <w:jc w:val="both"/>
        <w:rPr>
          <w:sz w:val="20"/>
          <w:szCs w:val="20"/>
        </w:rPr>
      </w:pPr>
      <w:proofErr w:type="spellStart"/>
      <w:r w:rsidRPr="008732D7">
        <w:rPr>
          <w:sz w:val="20"/>
          <w:szCs w:val="20"/>
        </w:rPr>
        <w:t>Berek</w:t>
      </w:r>
      <w:proofErr w:type="spellEnd"/>
      <w:r w:rsidRPr="008732D7">
        <w:rPr>
          <w:sz w:val="20"/>
          <w:szCs w:val="20"/>
        </w:rPr>
        <w:t>, Jonathan S., et al. “Cancer of the Ovary, Fallopian Tube, and Peritoneum.” </w:t>
      </w:r>
      <w:r w:rsidRPr="008732D7">
        <w:rPr>
          <w:i/>
          <w:iCs/>
          <w:sz w:val="20"/>
          <w:szCs w:val="20"/>
        </w:rPr>
        <w:t>International Journal of Gynecology &amp; Obstetrics</w:t>
      </w:r>
      <w:r w:rsidRPr="008732D7">
        <w:rPr>
          <w:sz w:val="20"/>
          <w:szCs w:val="20"/>
        </w:rPr>
        <w:t xml:space="preserve">, vol. 131, 2015, </w:t>
      </w:r>
      <w:proofErr w:type="gramStart"/>
      <w:r w:rsidRPr="008732D7">
        <w:rPr>
          <w:sz w:val="20"/>
          <w:szCs w:val="20"/>
        </w:rPr>
        <w:t>doi:10.1016/j.ijgo</w:t>
      </w:r>
      <w:proofErr w:type="gramEnd"/>
      <w:r w:rsidRPr="008732D7">
        <w:rPr>
          <w:sz w:val="20"/>
          <w:szCs w:val="20"/>
        </w:rPr>
        <w:t>.2015.06.007.</w:t>
      </w:r>
    </w:p>
    <w:p w14:paraId="4CC6009D" w14:textId="77777777" w:rsidR="00C05A54" w:rsidRPr="005671EF" w:rsidRDefault="00C05A54" w:rsidP="008732D7">
      <w:pPr>
        <w:spacing w:after="0" w:line="240" w:lineRule="auto"/>
        <w:ind w:left="720" w:hanging="720"/>
        <w:jc w:val="both"/>
        <w:rPr>
          <w:sz w:val="20"/>
          <w:szCs w:val="20"/>
        </w:rPr>
      </w:pPr>
    </w:p>
    <w:p w14:paraId="1794F8C4" w14:textId="3B1FE234" w:rsidR="00C05A54" w:rsidRPr="005671EF" w:rsidRDefault="00C05A54" w:rsidP="00C05A54">
      <w:pPr>
        <w:spacing w:after="0" w:line="240" w:lineRule="auto"/>
        <w:ind w:left="720" w:hanging="720"/>
        <w:jc w:val="both"/>
        <w:rPr>
          <w:sz w:val="20"/>
          <w:szCs w:val="20"/>
        </w:rPr>
      </w:pPr>
      <w:r w:rsidRPr="00C05A54">
        <w:rPr>
          <w:sz w:val="20"/>
          <w:szCs w:val="20"/>
        </w:rPr>
        <w:t>Finch, Amy. “</w:t>
      </w:r>
      <w:proofErr w:type="spellStart"/>
      <w:r w:rsidRPr="00C05A54">
        <w:rPr>
          <w:sz w:val="20"/>
          <w:szCs w:val="20"/>
        </w:rPr>
        <w:t>Salpingo</w:t>
      </w:r>
      <w:proofErr w:type="spellEnd"/>
      <w:r w:rsidRPr="00C05A54">
        <w:rPr>
          <w:sz w:val="20"/>
          <w:szCs w:val="20"/>
        </w:rPr>
        <w:t xml:space="preserve">-Oophorectomy and the Risk of Ovarian, Fallopian Tube, and Peritoneal Cancers in Women </w:t>
      </w:r>
      <w:proofErr w:type="gramStart"/>
      <w:r w:rsidRPr="00C05A54">
        <w:rPr>
          <w:sz w:val="20"/>
          <w:szCs w:val="20"/>
        </w:rPr>
        <w:t>With</w:t>
      </w:r>
      <w:proofErr w:type="gramEnd"/>
      <w:r w:rsidRPr="00C05A54">
        <w:rPr>
          <w:sz w:val="20"/>
          <w:szCs w:val="20"/>
        </w:rPr>
        <w:t xml:space="preserve"> a BRCA1 or BRCA2 Mutation.” </w:t>
      </w:r>
      <w:r w:rsidRPr="00C05A54">
        <w:rPr>
          <w:i/>
          <w:iCs/>
          <w:sz w:val="20"/>
          <w:szCs w:val="20"/>
        </w:rPr>
        <w:t>Jama</w:t>
      </w:r>
      <w:r w:rsidRPr="00C05A54">
        <w:rPr>
          <w:sz w:val="20"/>
          <w:szCs w:val="20"/>
        </w:rPr>
        <w:t>, vol. 296, no. 2, 2006, p. 185., doi:10.1001/jama.296.2.185.</w:t>
      </w:r>
    </w:p>
    <w:p w14:paraId="5135BEE1" w14:textId="77777777" w:rsidR="00C05A54" w:rsidRPr="005671EF" w:rsidRDefault="00C05A54" w:rsidP="00C05A54">
      <w:pPr>
        <w:spacing w:after="0" w:line="240" w:lineRule="auto"/>
        <w:ind w:left="720" w:hanging="720"/>
        <w:jc w:val="both"/>
        <w:rPr>
          <w:sz w:val="20"/>
          <w:szCs w:val="20"/>
        </w:rPr>
      </w:pPr>
    </w:p>
    <w:p w14:paraId="67E73D1A" w14:textId="77777777" w:rsidR="008732D7" w:rsidRPr="004304CE" w:rsidRDefault="008732D7" w:rsidP="001908B8">
      <w:pPr>
        <w:spacing w:after="0" w:line="240" w:lineRule="auto"/>
        <w:jc w:val="both"/>
        <w:rPr>
          <w:sz w:val="16"/>
          <w:szCs w:val="16"/>
        </w:rPr>
      </w:pPr>
    </w:p>
    <w:p w14:paraId="2D02C4F6" w14:textId="77777777" w:rsidR="005671EF" w:rsidRDefault="005671EF" w:rsidP="00283657">
      <w:pPr>
        <w:spacing w:after="0"/>
        <w:ind w:left="720" w:hanging="810"/>
        <w:jc w:val="both"/>
        <w:rPr>
          <w:sz w:val="20"/>
          <w:szCs w:val="20"/>
        </w:rPr>
        <w:sectPr w:rsidR="005671EF" w:rsidSect="005671EF">
          <w:type w:val="continuous"/>
          <w:pgSz w:w="12240" w:h="15840"/>
          <w:pgMar w:top="1440" w:right="1080" w:bottom="1440" w:left="1080" w:header="720" w:footer="720" w:gutter="0"/>
          <w:cols w:space="720"/>
          <w:titlePg/>
          <w:docGrid w:linePitch="360"/>
        </w:sectPr>
      </w:pPr>
    </w:p>
    <w:p w14:paraId="12A9476F" w14:textId="1EF16029" w:rsidR="00751C05" w:rsidRPr="00EA1A10" w:rsidRDefault="00751C05" w:rsidP="00283657">
      <w:pPr>
        <w:spacing w:after="0"/>
        <w:ind w:left="720" w:hanging="810"/>
        <w:jc w:val="both"/>
        <w:rPr>
          <w:sz w:val="20"/>
          <w:szCs w:val="20"/>
        </w:rPr>
      </w:pPr>
    </w:p>
    <w:p w14:paraId="03262886" w14:textId="77777777" w:rsidR="00751C05" w:rsidRPr="00EA1A10" w:rsidRDefault="00751C05" w:rsidP="00751C05">
      <w:pPr>
        <w:spacing w:after="0"/>
        <w:ind w:left="720" w:hanging="810"/>
        <w:jc w:val="left"/>
        <w:rPr>
          <w:sz w:val="20"/>
          <w:szCs w:val="20"/>
        </w:rPr>
      </w:pPr>
    </w:p>
    <w:sectPr w:rsidR="00751C05" w:rsidRPr="00EA1A10" w:rsidSect="00E60B2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AC5C4" w14:textId="77777777" w:rsidR="00D7399E" w:rsidRDefault="00D7399E" w:rsidP="00D92967">
      <w:pPr>
        <w:spacing w:after="0" w:line="240" w:lineRule="auto"/>
      </w:pPr>
      <w:r>
        <w:separator/>
      </w:r>
    </w:p>
  </w:endnote>
  <w:endnote w:type="continuationSeparator" w:id="0">
    <w:p w14:paraId="36F9C5E6" w14:textId="77777777" w:rsidR="00D7399E" w:rsidRDefault="00D7399E"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11174753"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517FA8B" w14:textId="77777777" w:rsidR="00282F71" w:rsidRDefault="00D7399E">
        <w:pPr>
          <w:pStyle w:val="Footer"/>
          <w:pBdr>
            <w:top w:val="single" w:sz="4" w:space="1" w:color="D9D9D9" w:themeColor="background1" w:themeShade="D9"/>
          </w:pBdr>
          <w:rPr>
            <w:b/>
          </w:rPr>
        </w:pPr>
      </w:p>
    </w:sdtContent>
  </w:sdt>
  <w:p w14:paraId="43F37399"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CA6DC" w14:textId="77777777" w:rsidR="00D7399E" w:rsidRDefault="00D7399E" w:rsidP="00D92967">
      <w:pPr>
        <w:spacing w:after="0" w:line="240" w:lineRule="auto"/>
      </w:pPr>
      <w:r>
        <w:separator/>
      </w:r>
    </w:p>
  </w:footnote>
  <w:footnote w:type="continuationSeparator" w:id="0">
    <w:p w14:paraId="5B92BE65" w14:textId="77777777" w:rsidR="00D7399E" w:rsidRDefault="00D7399E"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ABAE7"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02DAE86C" wp14:editId="231326A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075D1F5" w14:textId="77777777" w:rsidR="00282F71" w:rsidRDefault="00282F71" w:rsidP="007506D7">
                            <w:pPr>
                              <w:pStyle w:val="Header"/>
                              <w:jc w:val="left"/>
                              <w:rPr>
                                <w:rFonts w:ascii="Segoe UI Semibold" w:hAnsi="Segoe UI Semibold"/>
                                <w:sz w:val="44"/>
                                <w:szCs w:val="44"/>
                              </w:rPr>
                            </w:pPr>
                          </w:p>
                          <w:p w14:paraId="23049AC4"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7977D44"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AE86C"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6075D1F5" w14:textId="77777777" w:rsidR="00282F71" w:rsidRDefault="00282F71" w:rsidP="007506D7">
                      <w:pPr>
                        <w:pStyle w:val="Header"/>
                        <w:jc w:val="left"/>
                        <w:rPr>
                          <w:rFonts w:ascii="Segoe UI Semibold" w:hAnsi="Segoe UI Semibold"/>
                          <w:sz w:val="44"/>
                          <w:szCs w:val="44"/>
                        </w:rPr>
                      </w:pPr>
                    </w:p>
                    <w:p w14:paraId="23049AC4"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07977D44"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B7CFC"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5192"/>
    <w:rsid w:val="001167CF"/>
    <w:rsid w:val="00126F81"/>
    <w:rsid w:val="00130E66"/>
    <w:rsid w:val="0015417E"/>
    <w:rsid w:val="001665E3"/>
    <w:rsid w:val="00166CB2"/>
    <w:rsid w:val="00166E2D"/>
    <w:rsid w:val="00172E77"/>
    <w:rsid w:val="0017504B"/>
    <w:rsid w:val="001908B8"/>
    <w:rsid w:val="00190B6F"/>
    <w:rsid w:val="001A7FD0"/>
    <w:rsid w:val="001B0477"/>
    <w:rsid w:val="001B453E"/>
    <w:rsid w:val="001C0D3F"/>
    <w:rsid w:val="001F0A03"/>
    <w:rsid w:val="002040AA"/>
    <w:rsid w:val="00206776"/>
    <w:rsid w:val="002121E9"/>
    <w:rsid w:val="00257E30"/>
    <w:rsid w:val="00282F71"/>
    <w:rsid w:val="00283657"/>
    <w:rsid w:val="002A42D1"/>
    <w:rsid w:val="002A6856"/>
    <w:rsid w:val="002B79B5"/>
    <w:rsid w:val="002C1147"/>
    <w:rsid w:val="002C1793"/>
    <w:rsid w:val="002C3D22"/>
    <w:rsid w:val="002C694D"/>
    <w:rsid w:val="002C73E3"/>
    <w:rsid w:val="002C7532"/>
    <w:rsid w:val="002F1F2B"/>
    <w:rsid w:val="003070E6"/>
    <w:rsid w:val="0031333E"/>
    <w:rsid w:val="003447EA"/>
    <w:rsid w:val="0036739F"/>
    <w:rsid w:val="003848E8"/>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51456"/>
    <w:rsid w:val="00567194"/>
    <w:rsid w:val="005671EF"/>
    <w:rsid w:val="00585B71"/>
    <w:rsid w:val="00585BDC"/>
    <w:rsid w:val="00593076"/>
    <w:rsid w:val="005A1C50"/>
    <w:rsid w:val="005B4CED"/>
    <w:rsid w:val="005D02CE"/>
    <w:rsid w:val="005D1DFD"/>
    <w:rsid w:val="005D2C82"/>
    <w:rsid w:val="005D64D4"/>
    <w:rsid w:val="005E0377"/>
    <w:rsid w:val="005E6B46"/>
    <w:rsid w:val="0065636D"/>
    <w:rsid w:val="0067796A"/>
    <w:rsid w:val="00683EB4"/>
    <w:rsid w:val="00687512"/>
    <w:rsid w:val="00691BD9"/>
    <w:rsid w:val="0069547B"/>
    <w:rsid w:val="00697182"/>
    <w:rsid w:val="006A1864"/>
    <w:rsid w:val="006C4FC1"/>
    <w:rsid w:val="006C7C55"/>
    <w:rsid w:val="006D19C2"/>
    <w:rsid w:val="006D2E11"/>
    <w:rsid w:val="006D6A23"/>
    <w:rsid w:val="006E03D2"/>
    <w:rsid w:val="006F5A84"/>
    <w:rsid w:val="00724E57"/>
    <w:rsid w:val="00735121"/>
    <w:rsid w:val="007501A4"/>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732D7"/>
    <w:rsid w:val="00886A6A"/>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20A7"/>
    <w:rsid w:val="00B03E0C"/>
    <w:rsid w:val="00B05CB1"/>
    <w:rsid w:val="00B11DAC"/>
    <w:rsid w:val="00B60F0F"/>
    <w:rsid w:val="00B630E4"/>
    <w:rsid w:val="00B6550B"/>
    <w:rsid w:val="00B84DC1"/>
    <w:rsid w:val="00BC3A09"/>
    <w:rsid w:val="00BC43A2"/>
    <w:rsid w:val="00BD55EE"/>
    <w:rsid w:val="00BE5388"/>
    <w:rsid w:val="00BE6867"/>
    <w:rsid w:val="00BF7401"/>
    <w:rsid w:val="00C02330"/>
    <w:rsid w:val="00C05A54"/>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399E"/>
    <w:rsid w:val="00D740FD"/>
    <w:rsid w:val="00D77FC4"/>
    <w:rsid w:val="00D82504"/>
    <w:rsid w:val="00D92967"/>
    <w:rsid w:val="00D96E36"/>
    <w:rsid w:val="00DA7504"/>
    <w:rsid w:val="00DC6074"/>
    <w:rsid w:val="00DD1618"/>
    <w:rsid w:val="00DD59E9"/>
    <w:rsid w:val="00E11B96"/>
    <w:rsid w:val="00E31B04"/>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BA949"/>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575818">
      <w:bodyDiv w:val="1"/>
      <w:marLeft w:val="0"/>
      <w:marRight w:val="0"/>
      <w:marTop w:val="0"/>
      <w:marBottom w:val="0"/>
      <w:divBdr>
        <w:top w:val="none" w:sz="0" w:space="0" w:color="auto"/>
        <w:left w:val="none" w:sz="0" w:space="0" w:color="auto"/>
        <w:bottom w:val="none" w:sz="0" w:space="0" w:color="auto"/>
        <w:right w:val="none" w:sz="0" w:space="0" w:color="auto"/>
      </w:divBdr>
    </w:div>
    <w:div w:id="407270361">
      <w:bodyDiv w:val="1"/>
      <w:marLeft w:val="0"/>
      <w:marRight w:val="0"/>
      <w:marTop w:val="0"/>
      <w:marBottom w:val="0"/>
      <w:divBdr>
        <w:top w:val="none" w:sz="0" w:space="0" w:color="auto"/>
        <w:left w:val="none" w:sz="0" w:space="0" w:color="auto"/>
        <w:bottom w:val="none" w:sz="0" w:space="0" w:color="auto"/>
        <w:right w:val="none" w:sz="0" w:space="0" w:color="auto"/>
      </w:divBdr>
    </w:div>
    <w:div w:id="451483004">
      <w:bodyDiv w:val="1"/>
      <w:marLeft w:val="0"/>
      <w:marRight w:val="0"/>
      <w:marTop w:val="0"/>
      <w:marBottom w:val="0"/>
      <w:divBdr>
        <w:top w:val="none" w:sz="0" w:space="0" w:color="auto"/>
        <w:left w:val="none" w:sz="0" w:space="0" w:color="auto"/>
        <w:bottom w:val="none" w:sz="0" w:space="0" w:color="auto"/>
        <w:right w:val="none" w:sz="0" w:space="0" w:color="auto"/>
      </w:divBdr>
    </w:div>
    <w:div w:id="686757997">
      <w:bodyDiv w:val="1"/>
      <w:marLeft w:val="0"/>
      <w:marRight w:val="0"/>
      <w:marTop w:val="0"/>
      <w:marBottom w:val="0"/>
      <w:divBdr>
        <w:top w:val="none" w:sz="0" w:space="0" w:color="auto"/>
        <w:left w:val="none" w:sz="0" w:space="0" w:color="auto"/>
        <w:bottom w:val="none" w:sz="0" w:space="0" w:color="auto"/>
        <w:right w:val="none" w:sz="0" w:space="0" w:color="auto"/>
      </w:divBdr>
    </w:div>
    <w:div w:id="888569373">
      <w:bodyDiv w:val="1"/>
      <w:marLeft w:val="0"/>
      <w:marRight w:val="0"/>
      <w:marTop w:val="0"/>
      <w:marBottom w:val="0"/>
      <w:divBdr>
        <w:top w:val="none" w:sz="0" w:space="0" w:color="auto"/>
        <w:left w:val="none" w:sz="0" w:space="0" w:color="auto"/>
        <w:bottom w:val="none" w:sz="0" w:space="0" w:color="auto"/>
        <w:right w:val="none" w:sz="0" w:space="0" w:color="auto"/>
      </w:divBdr>
    </w:div>
    <w:div w:id="1280064569">
      <w:bodyDiv w:val="1"/>
      <w:marLeft w:val="0"/>
      <w:marRight w:val="0"/>
      <w:marTop w:val="0"/>
      <w:marBottom w:val="0"/>
      <w:divBdr>
        <w:top w:val="none" w:sz="0" w:space="0" w:color="auto"/>
        <w:left w:val="none" w:sz="0" w:space="0" w:color="auto"/>
        <w:bottom w:val="none" w:sz="0" w:space="0" w:color="auto"/>
        <w:right w:val="none" w:sz="0" w:space="0" w:color="auto"/>
      </w:divBdr>
    </w:div>
    <w:div w:id="1401518284">
      <w:bodyDiv w:val="1"/>
      <w:marLeft w:val="0"/>
      <w:marRight w:val="0"/>
      <w:marTop w:val="0"/>
      <w:marBottom w:val="0"/>
      <w:divBdr>
        <w:top w:val="none" w:sz="0" w:space="0" w:color="auto"/>
        <w:left w:val="none" w:sz="0" w:space="0" w:color="auto"/>
        <w:bottom w:val="none" w:sz="0" w:space="0" w:color="auto"/>
        <w:right w:val="none" w:sz="0" w:space="0" w:color="auto"/>
      </w:divBdr>
    </w:div>
    <w:div w:id="1831210684">
      <w:bodyDiv w:val="1"/>
      <w:marLeft w:val="0"/>
      <w:marRight w:val="0"/>
      <w:marTop w:val="0"/>
      <w:marBottom w:val="0"/>
      <w:divBdr>
        <w:top w:val="none" w:sz="0" w:space="0" w:color="auto"/>
        <w:left w:val="none" w:sz="0" w:space="0" w:color="auto"/>
        <w:bottom w:val="none" w:sz="0" w:space="0" w:color="auto"/>
        <w:right w:val="none" w:sz="0" w:space="0" w:color="auto"/>
      </w:divBdr>
    </w:div>
    <w:div w:id="1891726632">
      <w:bodyDiv w:val="1"/>
      <w:marLeft w:val="0"/>
      <w:marRight w:val="0"/>
      <w:marTop w:val="0"/>
      <w:marBottom w:val="0"/>
      <w:divBdr>
        <w:top w:val="none" w:sz="0" w:space="0" w:color="auto"/>
        <w:left w:val="none" w:sz="0" w:space="0" w:color="auto"/>
        <w:bottom w:val="none" w:sz="0" w:space="0" w:color="auto"/>
        <w:right w:val="none" w:sz="0" w:space="0" w:color="auto"/>
      </w:divBdr>
    </w:div>
    <w:div w:id="2004813591">
      <w:bodyDiv w:val="1"/>
      <w:marLeft w:val="0"/>
      <w:marRight w:val="0"/>
      <w:marTop w:val="0"/>
      <w:marBottom w:val="0"/>
      <w:divBdr>
        <w:top w:val="none" w:sz="0" w:space="0" w:color="auto"/>
        <w:left w:val="none" w:sz="0" w:space="0" w:color="auto"/>
        <w:bottom w:val="none" w:sz="0" w:space="0" w:color="auto"/>
        <w:right w:val="none" w:sz="0" w:space="0" w:color="auto"/>
      </w:divBdr>
    </w:div>
    <w:div w:id="2006276857">
      <w:bodyDiv w:val="1"/>
      <w:marLeft w:val="0"/>
      <w:marRight w:val="0"/>
      <w:marTop w:val="0"/>
      <w:marBottom w:val="0"/>
      <w:divBdr>
        <w:top w:val="none" w:sz="0" w:space="0" w:color="auto"/>
        <w:left w:val="none" w:sz="0" w:space="0" w:color="auto"/>
        <w:bottom w:val="none" w:sz="0" w:space="0" w:color="auto"/>
        <w:right w:val="none" w:sz="0" w:space="0" w:color="auto"/>
      </w:divBdr>
    </w:div>
    <w:div w:id="2025551386">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 w:id="21115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Dreadfulwater, Stormie Jade</cp:lastModifiedBy>
  <cp:revision>4</cp:revision>
  <dcterms:created xsi:type="dcterms:W3CDTF">2021-03-16T04:45:00Z</dcterms:created>
  <dcterms:modified xsi:type="dcterms:W3CDTF">2021-05-01T03:06:00Z</dcterms:modified>
</cp:coreProperties>
</file>