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0E" w:rsidRPr="00756642" w:rsidRDefault="008A7094" w:rsidP="00096409">
      <w:pPr>
        <w:spacing w:after="0"/>
        <w:rPr>
          <w:rFonts w:ascii="Times New Roman" w:hAnsi="Times New Roman" w:cs="Times New Roman"/>
          <w:b/>
          <w:sz w:val="36"/>
        </w:rPr>
      </w:pPr>
      <w:r w:rsidRPr="00756642">
        <w:rPr>
          <w:rFonts w:ascii="Times New Roman" w:hAnsi="Times New Roman" w:cs="Times New Roman"/>
          <w:b/>
          <w:sz w:val="36"/>
        </w:rPr>
        <w:t>Iron and cancer:</w:t>
      </w:r>
    </w:p>
    <w:p w:rsidR="008A7094" w:rsidRPr="00CB352B" w:rsidRDefault="008A7094" w:rsidP="00096409">
      <w:pPr>
        <w:spacing w:after="0"/>
        <w:rPr>
          <w:rFonts w:ascii="Times New Roman" w:hAnsi="Times New Roman" w:cs="Times New Roman"/>
          <w:b/>
          <w:sz w:val="24"/>
        </w:rPr>
      </w:pPr>
      <w:r w:rsidRPr="00CB352B">
        <w:rPr>
          <w:rFonts w:ascii="Times New Roman" w:hAnsi="Times New Roman" w:cs="Times New Roman"/>
          <w:b/>
          <w:sz w:val="24"/>
        </w:rPr>
        <w:t>An unsuspecting relationship brings insight to</w:t>
      </w:r>
      <w:r w:rsidR="00BA6DD7" w:rsidRPr="00CB352B">
        <w:rPr>
          <w:rFonts w:ascii="Times New Roman" w:hAnsi="Times New Roman" w:cs="Times New Roman"/>
          <w:b/>
          <w:sz w:val="24"/>
        </w:rPr>
        <w:t xml:space="preserve"> </w:t>
      </w:r>
      <w:r w:rsidRPr="00CB352B">
        <w:rPr>
          <w:rFonts w:ascii="Times New Roman" w:hAnsi="Times New Roman" w:cs="Times New Roman"/>
          <w:b/>
          <w:sz w:val="24"/>
        </w:rPr>
        <w:t xml:space="preserve">the </w:t>
      </w:r>
      <w:r w:rsidR="00B160A4" w:rsidRPr="00CB352B">
        <w:rPr>
          <w:rFonts w:ascii="Times New Roman" w:hAnsi="Times New Roman" w:cs="Times New Roman"/>
          <w:b/>
          <w:sz w:val="24"/>
        </w:rPr>
        <w:t>future</w:t>
      </w:r>
      <w:r w:rsidRPr="00CB352B">
        <w:rPr>
          <w:rFonts w:ascii="Times New Roman" w:hAnsi="Times New Roman" w:cs="Times New Roman"/>
          <w:b/>
          <w:sz w:val="24"/>
        </w:rPr>
        <w:t xml:space="preserve"> of cancer research.</w:t>
      </w:r>
    </w:p>
    <w:p w:rsidR="00D90FE7" w:rsidRPr="00756642" w:rsidRDefault="006112BF" w:rsidP="00CB352B">
      <w:pPr>
        <w:spacing w:before="240" w:after="0" w:line="240" w:lineRule="auto"/>
        <w:rPr>
          <w:rFonts w:ascii="Times New Roman" w:hAnsi="Times New Roman" w:cs="Times New Roman"/>
          <w:sz w:val="24"/>
        </w:rPr>
      </w:pPr>
      <w:r>
        <w:rPr>
          <w:rFonts w:ascii="Times New Roman" w:hAnsi="Times New Roman" w:cs="Times New Roman"/>
          <w:sz w:val="24"/>
        </w:rPr>
        <w:t>Alex X. Arreola</w:t>
      </w:r>
    </w:p>
    <w:p w:rsidR="00D90FE7" w:rsidRDefault="00D90FE7" w:rsidP="00CB352B">
      <w:pPr>
        <w:spacing w:after="0" w:line="240" w:lineRule="auto"/>
        <w:rPr>
          <w:rFonts w:ascii="Times New Roman" w:hAnsi="Times New Roman" w:cs="Times New Roman"/>
          <w:sz w:val="24"/>
        </w:rPr>
      </w:pPr>
      <w:r w:rsidRPr="00756642">
        <w:rPr>
          <w:rFonts w:ascii="Times New Roman" w:hAnsi="Times New Roman" w:cs="Times New Roman"/>
          <w:sz w:val="24"/>
        </w:rPr>
        <w:t>April, 2021.</w:t>
      </w:r>
    </w:p>
    <w:p w:rsidR="00CC176E" w:rsidRPr="00756642" w:rsidRDefault="00CC176E" w:rsidP="00CB352B">
      <w:pPr>
        <w:spacing w:after="0" w:line="240" w:lineRule="auto"/>
        <w:rPr>
          <w:rFonts w:ascii="Times New Roman" w:hAnsi="Times New Roman" w:cs="Times New Roman"/>
          <w:sz w:val="24"/>
        </w:rPr>
      </w:pPr>
    </w:p>
    <w:p w:rsidR="00096409" w:rsidRDefault="0034601A" w:rsidP="00CC176E">
      <w:pPr>
        <w:ind w:firstLine="720"/>
        <w:rPr>
          <w:rFonts w:ascii="Times New Roman" w:hAnsi="Times New Roman" w:cs="Times New Roman"/>
          <w:sz w:val="24"/>
        </w:rPr>
      </w:pPr>
      <w:r w:rsidRPr="0034601A">
        <w:rPr>
          <w:rFonts w:ascii="Times New Roman" w:hAnsi="Times New Roman" w:cs="Times New Roman"/>
          <w:sz w:val="24"/>
        </w:rPr>
        <w:t>Cancer is the second leading cause of death worldwide, and despite major advancements in our knowledge of how it arises, the prognosis of this illness remains grim. Before the turn of the century, progress in the field of cancer treatment proceeded sluggishly. In recent years, however, the rate of progress has increased dramatically due to new ideas brought about by brilliant scientists. One such group of researchers are those in the Laboratory of Mckale Montgomery, an assistant professor at Oklahoma State University. Last month, Dr. Montgomery and I were able to sit down and discuss recent progress b</w:t>
      </w:r>
      <w:r w:rsidR="00CC176E">
        <w:rPr>
          <w:rFonts w:ascii="Times New Roman" w:hAnsi="Times New Roman" w:cs="Times New Roman"/>
          <w:sz w:val="24"/>
        </w:rPr>
        <w:t xml:space="preserve">rought about </w:t>
      </w:r>
      <w:r w:rsidR="00CB352B">
        <w:rPr>
          <w:rFonts w:ascii="Times New Roman" w:hAnsi="Times New Roman" w:cs="Times New Roman"/>
          <w:sz w:val="24"/>
        </w:rPr>
        <w:t>(M. Montgomery, personal communication, March 30 2021</w:t>
      </w:r>
      <w:r w:rsidR="00CC176E">
        <w:rPr>
          <w:rFonts w:ascii="Times New Roman" w:hAnsi="Times New Roman" w:cs="Times New Roman"/>
          <w:sz w:val="24"/>
        </w:rPr>
        <w:t>).</w:t>
      </w:r>
    </w:p>
    <w:p w:rsidR="00096409" w:rsidRDefault="0034601A" w:rsidP="00096409">
      <w:pPr>
        <w:ind w:firstLine="720"/>
        <w:rPr>
          <w:rFonts w:ascii="Times New Roman" w:hAnsi="Times New Roman" w:cs="Times New Roman"/>
          <w:sz w:val="24"/>
        </w:rPr>
      </w:pPr>
      <w:r w:rsidRPr="0034601A">
        <w:rPr>
          <w:rFonts w:ascii="Times New Roman" w:hAnsi="Times New Roman" w:cs="Times New Roman"/>
          <w:sz w:val="24"/>
        </w:rPr>
        <w:t xml:space="preserve">Dr. Montgomery describes her laboratory’s current focus as “understanding the mechanisms involved in iron metabolism in cancer cells”. Specifically, they are focused on understanding how certain mutations can alter the nature of iron metabolism in these cells. This present goal of research hopes to build on two papers that the Montgomery lab recently published. In their 2019 publication titled </w:t>
      </w:r>
      <w:r w:rsidRPr="007277D4">
        <w:rPr>
          <w:rFonts w:ascii="Times New Roman" w:hAnsi="Times New Roman" w:cs="Times New Roman"/>
          <w:i/>
          <w:sz w:val="24"/>
        </w:rPr>
        <w:t>Distinct TP53 Mutation Subtypes Differentially Influence Cellular Iron Metabolism</w:t>
      </w:r>
      <w:r w:rsidRPr="0034601A">
        <w:rPr>
          <w:rFonts w:ascii="Times New Roman" w:hAnsi="Times New Roman" w:cs="Times New Roman"/>
          <w:sz w:val="24"/>
        </w:rPr>
        <w:t xml:space="preserve">, they describe how mutations of the TP53 gene can disrupt the normal processes of how iron is metabolized at a molecular level. What </w:t>
      </w:r>
      <w:r w:rsidR="006D2D24">
        <w:rPr>
          <w:rFonts w:ascii="Times New Roman" w:hAnsi="Times New Roman" w:cs="Times New Roman"/>
          <w:sz w:val="24"/>
        </w:rPr>
        <w:t>are the broader implications of this research</w:t>
      </w:r>
      <w:r w:rsidR="00AD2840">
        <w:rPr>
          <w:rFonts w:ascii="Times New Roman" w:hAnsi="Times New Roman" w:cs="Times New Roman"/>
          <w:sz w:val="24"/>
        </w:rPr>
        <w:t>, though</w:t>
      </w:r>
      <w:r w:rsidRPr="0034601A">
        <w:rPr>
          <w:rFonts w:ascii="Times New Roman" w:hAnsi="Times New Roman" w:cs="Times New Roman"/>
          <w:sz w:val="24"/>
        </w:rPr>
        <w:t>? Montgomery explained, “Mutations of the TP53 gene are present in over half of all cancers. Under normal circ</w:t>
      </w:r>
      <w:bookmarkStart w:id="0" w:name="_GoBack"/>
      <w:bookmarkEnd w:id="0"/>
      <w:r w:rsidRPr="0034601A">
        <w:rPr>
          <w:rFonts w:ascii="Times New Roman" w:hAnsi="Times New Roman" w:cs="Times New Roman"/>
          <w:sz w:val="24"/>
        </w:rPr>
        <w:t>umstances TP53 acts as a Tumor Suppressor gene that regulates how much iron is available for a cell.” Too much iron inside of a cell can promote tumorogenes</w:t>
      </w:r>
      <w:r w:rsidR="002B58CB">
        <w:rPr>
          <w:rFonts w:ascii="Times New Roman" w:hAnsi="Times New Roman" w:cs="Times New Roman"/>
          <w:sz w:val="24"/>
        </w:rPr>
        <w:t>is and cancer cell growth, she explained</w:t>
      </w:r>
      <w:r w:rsidRPr="0034601A">
        <w:rPr>
          <w:rFonts w:ascii="Times New Roman" w:hAnsi="Times New Roman" w:cs="Times New Roman"/>
          <w:sz w:val="24"/>
        </w:rPr>
        <w:t>. In their most recent publication, the Montgomery lab found that a certain mutation of the TP53 gene can also alter the sensitivity of cells to induce an iron-dependent form of programmed cellular death called ferroptosis. What does all of this mean in terms of developing new treatments for cancer? The answer can ultimately be found in the fundamental technique of finding properties that are unique to cancer cells. By differentiating cancer cells</w:t>
      </w:r>
      <w:r w:rsidR="004E34DE">
        <w:rPr>
          <w:rFonts w:ascii="Times New Roman" w:hAnsi="Times New Roman" w:cs="Times New Roman"/>
          <w:sz w:val="24"/>
        </w:rPr>
        <w:t xml:space="preserve"> from normal cells</w:t>
      </w:r>
      <w:r w:rsidRPr="0034601A">
        <w:rPr>
          <w:rFonts w:ascii="Times New Roman" w:hAnsi="Times New Roman" w:cs="Times New Roman"/>
          <w:sz w:val="24"/>
        </w:rPr>
        <w:t xml:space="preserve">, novel therapies can be developed. </w:t>
      </w:r>
      <w:r w:rsidR="002B58CB">
        <w:rPr>
          <w:rFonts w:ascii="Times New Roman" w:hAnsi="Times New Roman" w:cs="Times New Roman"/>
          <w:sz w:val="24"/>
        </w:rPr>
        <w:t xml:space="preserve">Dr. </w:t>
      </w:r>
      <w:r w:rsidR="004E34DE">
        <w:rPr>
          <w:rFonts w:ascii="Times New Roman" w:hAnsi="Times New Roman" w:cs="Times New Roman"/>
          <w:sz w:val="24"/>
        </w:rPr>
        <w:t xml:space="preserve">Montgomery noted, </w:t>
      </w:r>
      <w:r w:rsidRPr="0034601A">
        <w:rPr>
          <w:rFonts w:ascii="Times New Roman" w:hAnsi="Times New Roman" w:cs="Times New Roman"/>
          <w:sz w:val="24"/>
        </w:rPr>
        <w:t xml:space="preserve">evidence suggests that </w:t>
      </w:r>
      <w:r w:rsidR="004E34DE">
        <w:rPr>
          <w:rFonts w:ascii="Times New Roman" w:hAnsi="Times New Roman" w:cs="Times New Roman"/>
          <w:sz w:val="24"/>
        </w:rPr>
        <w:t>since TP53 is</w:t>
      </w:r>
      <w:r w:rsidRPr="0034601A">
        <w:rPr>
          <w:rFonts w:ascii="Times New Roman" w:hAnsi="Times New Roman" w:cs="Times New Roman"/>
          <w:sz w:val="24"/>
        </w:rPr>
        <w:t xml:space="preserve"> mutated in half of all cancer</w:t>
      </w:r>
      <w:r w:rsidR="004E34DE">
        <w:rPr>
          <w:rFonts w:ascii="Times New Roman" w:hAnsi="Times New Roman" w:cs="Times New Roman"/>
          <w:sz w:val="24"/>
        </w:rPr>
        <w:t>s</w:t>
      </w:r>
      <w:r w:rsidRPr="0034601A">
        <w:rPr>
          <w:rFonts w:ascii="Times New Roman" w:hAnsi="Times New Roman" w:cs="Times New Roman"/>
          <w:sz w:val="24"/>
        </w:rPr>
        <w:t xml:space="preserve">, </w:t>
      </w:r>
      <w:r w:rsidR="004E34DE">
        <w:rPr>
          <w:rFonts w:ascii="Times New Roman" w:hAnsi="Times New Roman" w:cs="Times New Roman"/>
          <w:sz w:val="24"/>
        </w:rPr>
        <w:t>then</w:t>
      </w:r>
      <w:r w:rsidRPr="0034601A">
        <w:rPr>
          <w:rFonts w:ascii="Times New Roman" w:hAnsi="Times New Roman" w:cs="Times New Roman"/>
          <w:sz w:val="24"/>
        </w:rPr>
        <w:t xml:space="preserve"> iron metabolism</w:t>
      </w:r>
      <w:r w:rsidR="004E34DE">
        <w:rPr>
          <w:rFonts w:ascii="Times New Roman" w:hAnsi="Times New Roman" w:cs="Times New Roman"/>
          <w:sz w:val="24"/>
        </w:rPr>
        <w:t xml:space="preserve"> may very well be disrupted</w:t>
      </w:r>
      <w:r w:rsidRPr="0034601A">
        <w:rPr>
          <w:rFonts w:ascii="Times New Roman" w:hAnsi="Times New Roman" w:cs="Times New Roman"/>
          <w:sz w:val="24"/>
        </w:rPr>
        <w:t xml:space="preserve"> in half of all cancers as well. </w:t>
      </w:r>
      <w:r w:rsidR="004E34DE">
        <w:rPr>
          <w:rFonts w:ascii="Times New Roman" w:hAnsi="Times New Roman" w:cs="Times New Roman"/>
          <w:sz w:val="24"/>
        </w:rPr>
        <w:t>“S</w:t>
      </w:r>
      <w:r w:rsidRPr="0034601A">
        <w:rPr>
          <w:rFonts w:ascii="Times New Roman" w:hAnsi="Times New Roman" w:cs="Times New Roman"/>
          <w:sz w:val="24"/>
        </w:rPr>
        <w:t xml:space="preserve">ince iron metabolism is </w:t>
      </w:r>
      <w:r w:rsidR="002B58CB">
        <w:rPr>
          <w:rFonts w:ascii="Times New Roman" w:hAnsi="Times New Roman" w:cs="Times New Roman"/>
          <w:sz w:val="24"/>
        </w:rPr>
        <w:t>‘</w:t>
      </w:r>
      <w:r w:rsidRPr="0034601A">
        <w:rPr>
          <w:rFonts w:ascii="Times New Roman" w:hAnsi="Times New Roman" w:cs="Times New Roman"/>
          <w:sz w:val="24"/>
        </w:rPr>
        <w:t>messed up</w:t>
      </w:r>
      <w:r w:rsidR="002B58CB">
        <w:rPr>
          <w:rFonts w:ascii="Times New Roman" w:hAnsi="Times New Roman" w:cs="Times New Roman"/>
          <w:sz w:val="24"/>
        </w:rPr>
        <w:t>’</w:t>
      </w:r>
      <w:r w:rsidRPr="0034601A">
        <w:rPr>
          <w:rFonts w:ascii="Times New Roman" w:hAnsi="Times New Roman" w:cs="Times New Roman"/>
          <w:sz w:val="24"/>
        </w:rPr>
        <w:t xml:space="preserve"> in half of all cancers, can we target the</w:t>
      </w:r>
      <w:r w:rsidR="002B58CB">
        <w:rPr>
          <w:rFonts w:ascii="Times New Roman" w:hAnsi="Times New Roman" w:cs="Times New Roman"/>
          <w:sz w:val="24"/>
        </w:rPr>
        <w:t>se types of cells?</w:t>
      </w:r>
      <w:r w:rsidR="004E34DE">
        <w:rPr>
          <w:rFonts w:ascii="Times New Roman" w:hAnsi="Times New Roman" w:cs="Times New Roman"/>
          <w:sz w:val="24"/>
        </w:rPr>
        <w:t>”</w:t>
      </w:r>
      <w:r w:rsidR="002B58CB">
        <w:rPr>
          <w:rFonts w:ascii="Times New Roman" w:hAnsi="Times New Roman" w:cs="Times New Roman"/>
          <w:sz w:val="24"/>
        </w:rPr>
        <w:t xml:space="preserve"> Montgomery proposed</w:t>
      </w:r>
      <w:r w:rsidRPr="0034601A">
        <w:rPr>
          <w:rFonts w:ascii="Times New Roman" w:hAnsi="Times New Roman" w:cs="Times New Roman"/>
          <w:sz w:val="24"/>
        </w:rPr>
        <w:t xml:space="preserve">. She added that today’s evidence suggests that this may indeed be possible, but further investigations must </w:t>
      </w:r>
      <w:r w:rsidR="002B58CB">
        <w:rPr>
          <w:rFonts w:ascii="Times New Roman" w:hAnsi="Times New Roman" w:cs="Times New Roman"/>
          <w:sz w:val="24"/>
        </w:rPr>
        <w:t>continue</w:t>
      </w:r>
      <w:r w:rsidRPr="0034601A">
        <w:rPr>
          <w:rFonts w:ascii="Times New Roman" w:hAnsi="Times New Roman" w:cs="Times New Roman"/>
          <w:sz w:val="24"/>
        </w:rPr>
        <w:t xml:space="preserve"> to be certain. </w:t>
      </w:r>
    </w:p>
    <w:p w:rsidR="007277D4" w:rsidRDefault="0034601A" w:rsidP="007277D4">
      <w:pPr>
        <w:ind w:firstLine="720"/>
        <w:rPr>
          <w:rFonts w:ascii="Times New Roman" w:hAnsi="Times New Roman" w:cs="Times New Roman"/>
          <w:sz w:val="24"/>
        </w:rPr>
      </w:pPr>
      <w:r w:rsidRPr="0034601A">
        <w:rPr>
          <w:rFonts w:ascii="Times New Roman" w:hAnsi="Times New Roman" w:cs="Times New Roman"/>
          <w:sz w:val="24"/>
        </w:rPr>
        <w:t>What does this all mean for the future? Regulating dietary intake of iron is one potential strategy to prevent and supplement the treatment of cancer, Montgomery pointed out. She closed the interview by acknowledging approaches like this and explorations into exploiting ferroptosis will be at the forefront of research for many years to come.</w:t>
      </w:r>
      <w:r w:rsidR="006112BF">
        <w:rPr>
          <w:rFonts w:ascii="Times New Roman" w:hAnsi="Times New Roman" w:cs="Times New Roman"/>
          <w:sz w:val="24"/>
        </w:rPr>
        <w:t xml:space="preserve"> Nevertheless, the progress of cancer research is certainly reaching a compelling level with no indication of slowing down soon.</w:t>
      </w:r>
    </w:p>
    <w:p w:rsidR="00CC176E" w:rsidRDefault="00CC176E" w:rsidP="007277D4">
      <w:pPr>
        <w:ind w:firstLine="720"/>
        <w:rPr>
          <w:rFonts w:ascii="Times New Roman" w:hAnsi="Times New Roman" w:cs="Times New Roman"/>
          <w:sz w:val="24"/>
        </w:rPr>
      </w:pPr>
    </w:p>
    <w:p w:rsidR="00BA6DD7" w:rsidRDefault="0047099A" w:rsidP="007277D4">
      <w:pPr>
        <w:jc w:val="center"/>
        <w:rPr>
          <w:rFonts w:ascii="Times New Roman" w:hAnsi="Times New Roman" w:cs="Times New Roman"/>
          <w:sz w:val="24"/>
        </w:rPr>
      </w:pPr>
      <w:r>
        <w:rPr>
          <w:rFonts w:ascii="Times New Roman" w:hAnsi="Times New Roman" w:cs="Times New Roman"/>
          <w:sz w:val="24"/>
        </w:rPr>
        <w:lastRenderedPageBreak/>
        <w:t>References</w:t>
      </w:r>
    </w:p>
    <w:p w:rsidR="0047099A" w:rsidRDefault="009415FE" w:rsidP="0047099A">
      <w:pPr>
        <w:rPr>
          <w:rFonts w:ascii="Times New Roman" w:hAnsi="Times New Roman" w:cs="Times New Roman"/>
          <w:sz w:val="24"/>
        </w:rPr>
      </w:pPr>
      <w:r w:rsidRPr="009415FE">
        <w:rPr>
          <w:rFonts w:ascii="Times New Roman" w:hAnsi="Times New Roman" w:cs="Times New Roman"/>
          <w:sz w:val="24"/>
        </w:rPr>
        <w:t>Clarke SL, Thompson LR, Dandekar E, Srinivasan A, Montgomery MR. Distinct TP53 Mutation Subtypes Differentially Influence Cellular Iron Metabolism. Nutrients. 2019 Sep 7;11(9):2144. doi: 10.3390/nu11092144. PMID: 31500291; PMCID: PMC6769808.</w:t>
      </w:r>
    </w:p>
    <w:p w:rsidR="009415FE" w:rsidRPr="00756642" w:rsidRDefault="009415FE" w:rsidP="0047099A">
      <w:pPr>
        <w:rPr>
          <w:rFonts w:ascii="Times New Roman" w:hAnsi="Times New Roman" w:cs="Times New Roman"/>
          <w:sz w:val="24"/>
        </w:rPr>
      </w:pPr>
      <w:r w:rsidRPr="009415FE">
        <w:rPr>
          <w:rFonts w:ascii="Times New Roman" w:hAnsi="Times New Roman" w:cs="Times New Roman"/>
          <w:sz w:val="24"/>
        </w:rPr>
        <w:t>Thompson, L. R., Oliveira, T. G., Hermann, E. R., Chowanadisai, W., Clarke, S. L., &amp; Montgomery, M. R. (2020). Distinct TP53 Mutation Types Exhibit Increased Sensitivity to Ferroptosis Independently of Changes in Iron Regulatory Protein Activity. </w:t>
      </w:r>
      <w:r w:rsidRPr="009415FE">
        <w:rPr>
          <w:rFonts w:ascii="Times New Roman" w:hAnsi="Times New Roman" w:cs="Times New Roman"/>
          <w:i/>
          <w:iCs/>
          <w:sz w:val="24"/>
        </w:rPr>
        <w:t>International journal of molecular sciences</w:t>
      </w:r>
      <w:r w:rsidRPr="009415FE">
        <w:rPr>
          <w:rFonts w:ascii="Times New Roman" w:hAnsi="Times New Roman" w:cs="Times New Roman"/>
          <w:sz w:val="24"/>
        </w:rPr>
        <w:t>, </w:t>
      </w:r>
      <w:r w:rsidRPr="009415FE">
        <w:rPr>
          <w:rFonts w:ascii="Times New Roman" w:hAnsi="Times New Roman" w:cs="Times New Roman"/>
          <w:i/>
          <w:iCs/>
          <w:sz w:val="24"/>
        </w:rPr>
        <w:t>21</w:t>
      </w:r>
      <w:r w:rsidRPr="009415FE">
        <w:rPr>
          <w:rFonts w:ascii="Times New Roman" w:hAnsi="Times New Roman" w:cs="Times New Roman"/>
          <w:sz w:val="24"/>
        </w:rPr>
        <w:t>(18), 6751. https://doi.org/10.3390/ijms21186751</w:t>
      </w:r>
    </w:p>
    <w:sectPr w:rsidR="009415FE" w:rsidRPr="00756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F76" w:rsidRDefault="00A70F76" w:rsidP="00CC176E">
      <w:pPr>
        <w:spacing w:after="0" w:line="240" w:lineRule="auto"/>
      </w:pPr>
      <w:r>
        <w:separator/>
      </w:r>
    </w:p>
  </w:endnote>
  <w:endnote w:type="continuationSeparator" w:id="0">
    <w:p w:rsidR="00A70F76" w:rsidRDefault="00A70F76" w:rsidP="00CC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F76" w:rsidRDefault="00A70F76" w:rsidP="00CC176E">
      <w:pPr>
        <w:spacing w:after="0" w:line="240" w:lineRule="auto"/>
      </w:pPr>
      <w:r>
        <w:separator/>
      </w:r>
    </w:p>
  </w:footnote>
  <w:footnote w:type="continuationSeparator" w:id="0">
    <w:p w:rsidR="00A70F76" w:rsidRDefault="00A70F76" w:rsidP="00CC17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94"/>
    <w:rsid w:val="00006A76"/>
    <w:rsid w:val="00096409"/>
    <w:rsid w:val="00104EE5"/>
    <w:rsid w:val="001F0972"/>
    <w:rsid w:val="002B58CB"/>
    <w:rsid w:val="002D5690"/>
    <w:rsid w:val="002F6EFA"/>
    <w:rsid w:val="0034601A"/>
    <w:rsid w:val="0038344B"/>
    <w:rsid w:val="0047099A"/>
    <w:rsid w:val="004E34DE"/>
    <w:rsid w:val="00585405"/>
    <w:rsid w:val="006112BF"/>
    <w:rsid w:val="00655678"/>
    <w:rsid w:val="006D2D24"/>
    <w:rsid w:val="007277D4"/>
    <w:rsid w:val="00756642"/>
    <w:rsid w:val="007D2B11"/>
    <w:rsid w:val="008120DD"/>
    <w:rsid w:val="00813842"/>
    <w:rsid w:val="008A7094"/>
    <w:rsid w:val="008A7804"/>
    <w:rsid w:val="009415FE"/>
    <w:rsid w:val="0096531A"/>
    <w:rsid w:val="00A54ACA"/>
    <w:rsid w:val="00A70F76"/>
    <w:rsid w:val="00AD2840"/>
    <w:rsid w:val="00B160A4"/>
    <w:rsid w:val="00B5399D"/>
    <w:rsid w:val="00BA6DD7"/>
    <w:rsid w:val="00CB352B"/>
    <w:rsid w:val="00CC176E"/>
    <w:rsid w:val="00CC4A94"/>
    <w:rsid w:val="00CC4BF3"/>
    <w:rsid w:val="00D90FE7"/>
    <w:rsid w:val="00E34AD6"/>
    <w:rsid w:val="00E36F0E"/>
    <w:rsid w:val="00FF22A5"/>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6E"/>
  </w:style>
  <w:style w:type="paragraph" w:styleId="Footer">
    <w:name w:val="footer"/>
    <w:basedOn w:val="Normal"/>
    <w:link w:val="FooterChar"/>
    <w:uiPriority w:val="99"/>
    <w:unhideWhenUsed/>
    <w:rsid w:val="00CC1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747EEA7-B2E7-4481-A1FF-DDC9221B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2021-04-21T18:51:00Z</dcterms:created>
  <dcterms:modified xsi:type="dcterms:W3CDTF">2021-04-21T18:51:00Z</dcterms:modified>
</cp:coreProperties>
</file>