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E9" w:rsidRPr="00BC43A2" w:rsidRDefault="002121E9" w:rsidP="00966B4A">
      <w:pPr>
        <w:spacing w:line="240" w:lineRule="auto"/>
        <w:jc w:val="left"/>
        <w:rPr>
          <w:rFonts w:ascii="Cambria" w:hAnsi="Cambria"/>
          <w:b/>
          <w:sz w:val="28"/>
          <w:szCs w:val="28"/>
        </w:rPr>
      </w:pPr>
    </w:p>
    <w:p w:rsidR="00C3446E" w:rsidRPr="00D82504" w:rsidRDefault="00337250" w:rsidP="00BC43A2">
      <w:pPr>
        <w:spacing w:after="120" w:line="240" w:lineRule="auto"/>
        <w:jc w:val="left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56"/>
          <w:szCs w:val="28"/>
        </w:rPr>
        <w:t>Protein A</w:t>
      </w:r>
      <w:r w:rsidR="00146A4D">
        <w:rPr>
          <w:rFonts w:ascii="Cambria" w:hAnsi="Cambria"/>
          <w:b/>
          <w:sz w:val="56"/>
          <w:szCs w:val="28"/>
        </w:rPr>
        <w:t>ctivity R</w:t>
      </w:r>
      <w:r>
        <w:rPr>
          <w:rFonts w:ascii="Cambria" w:hAnsi="Cambria"/>
          <w:b/>
          <w:sz w:val="56"/>
          <w:szCs w:val="28"/>
        </w:rPr>
        <w:t xml:space="preserve">egulation </w:t>
      </w:r>
      <w:r w:rsidR="00146A4D">
        <w:rPr>
          <w:rFonts w:ascii="Cambria" w:hAnsi="Cambria"/>
          <w:b/>
          <w:sz w:val="56"/>
          <w:szCs w:val="28"/>
        </w:rPr>
        <w:t>B</w:t>
      </w:r>
      <w:r>
        <w:rPr>
          <w:rFonts w:ascii="Cambria" w:hAnsi="Cambria"/>
          <w:b/>
          <w:sz w:val="56"/>
          <w:szCs w:val="28"/>
        </w:rPr>
        <w:t>ased on Proximity</w:t>
      </w:r>
      <w:r w:rsidR="00146A4D">
        <w:rPr>
          <w:rFonts w:ascii="Cambria" w:hAnsi="Cambria"/>
          <w:b/>
          <w:sz w:val="56"/>
          <w:szCs w:val="28"/>
        </w:rPr>
        <w:t xml:space="preserve"> Hybridization</w:t>
      </w:r>
      <w:r>
        <w:rPr>
          <w:rFonts w:ascii="Cambria" w:hAnsi="Cambria"/>
          <w:b/>
          <w:sz w:val="56"/>
          <w:szCs w:val="28"/>
        </w:rPr>
        <w:t xml:space="preserve"> </w:t>
      </w:r>
    </w:p>
    <w:p w:rsidR="00E76E04" w:rsidRDefault="00B03E0C" w:rsidP="00E76E04">
      <w:pPr>
        <w:spacing w:line="240" w:lineRule="auto"/>
        <w:jc w:val="left"/>
        <w:rPr>
          <w:b/>
          <w:sz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692150</wp:posOffset>
                </wp:positionV>
                <wp:extent cx="5958840" cy="28194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594" w:rsidRPr="00E76E04" w:rsidRDefault="000A7594" w:rsidP="006C7C55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sz w:val="14"/>
                                <w:szCs w:val="20"/>
                              </w:rPr>
                            </w:pPr>
                            <w:r w:rsidRPr="00E76E04">
                              <w:rPr>
                                <w:b/>
                                <w:sz w:val="14"/>
                                <w:szCs w:val="20"/>
                              </w:rPr>
                              <w:t xml:space="preserve">Key Words: </w:t>
                            </w:r>
                          </w:p>
                          <w:p w:rsidR="000A7594" w:rsidRPr="00E76E04" w:rsidRDefault="000A7594" w:rsidP="006C7C55">
                            <w:pPr>
                              <w:spacing w:after="0" w:line="240" w:lineRule="auto"/>
                              <w:jc w:val="left"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sz w:val="14"/>
                                <w:szCs w:val="20"/>
                              </w:rPr>
                              <w:t>Proximity hybridization</w:t>
                            </w:r>
                            <w:r w:rsidRPr="00E76E04">
                              <w:rPr>
                                <w:sz w:val="14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14"/>
                                <w:szCs w:val="20"/>
                              </w:rPr>
                              <w:t>protein activity regulation</w:t>
                            </w:r>
                            <w:r w:rsidRPr="00E76E04">
                              <w:rPr>
                                <w:sz w:val="14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14"/>
                                <w:szCs w:val="20"/>
                              </w:rPr>
                              <w:t>thrombin, gold nanoparticles</w:t>
                            </w:r>
                          </w:p>
                          <w:p w:rsidR="000A7594" w:rsidRDefault="000A75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54.5pt;width:469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ai3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" filled="f" stroked="f">
                <v:textbox>
                  <w:txbxContent>
                    <w:p w:rsidR="000A7594" w:rsidRPr="00E76E04" w:rsidRDefault="000A7594" w:rsidP="006C7C55">
                      <w:pPr>
                        <w:spacing w:after="0" w:line="240" w:lineRule="auto"/>
                        <w:jc w:val="left"/>
                        <w:rPr>
                          <w:b/>
                          <w:sz w:val="14"/>
                          <w:szCs w:val="20"/>
                        </w:rPr>
                      </w:pPr>
                      <w:r w:rsidRPr="00E76E04">
                        <w:rPr>
                          <w:b/>
                          <w:sz w:val="14"/>
                          <w:szCs w:val="20"/>
                        </w:rPr>
                        <w:t xml:space="preserve">Key Words: </w:t>
                      </w:r>
                    </w:p>
                    <w:p w:rsidR="000A7594" w:rsidRPr="00E76E04" w:rsidRDefault="000A7594" w:rsidP="006C7C55">
                      <w:pPr>
                        <w:spacing w:after="0" w:line="240" w:lineRule="auto"/>
                        <w:jc w:val="left"/>
                        <w:rPr>
                          <w:sz w:val="14"/>
                          <w:szCs w:val="20"/>
                        </w:rPr>
                      </w:pPr>
                      <w:r>
                        <w:rPr>
                          <w:sz w:val="14"/>
                          <w:szCs w:val="20"/>
                        </w:rPr>
                        <w:t>Proximity hybridization</w:t>
                      </w:r>
                      <w:r w:rsidRPr="00E76E04">
                        <w:rPr>
                          <w:sz w:val="14"/>
                          <w:szCs w:val="20"/>
                        </w:rPr>
                        <w:t xml:space="preserve">, </w:t>
                      </w:r>
                      <w:r>
                        <w:rPr>
                          <w:sz w:val="14"/>
                          <w:szCs w:val="20"/>
                        </w:rPr>
                        <w:t>protein activity regulation</w:t>
                      </w:r>
                      <w:r w:rsidRPr="00E76E04">
                        <w:rPr>
                          <w:sz w:val="14"/>
                          <w:szCs w:val="20"/>
                        </w:rPr>
                        <w:t xml:space="preserve">, </w:t>
                      </w:r>
                      <w:r>
                        <w:rPr>
                          <w:sz w:val="14"/>
                          <w:szCs w:val="20"/>
                        </w:rPr>
                        <w:t>thrombin, gold nanoparticles</w:t>
                      </w:r>
                    </w:p>
                    <w:p w:rsidR="000A7594" w:rsidRDefault="000A7594"/>
                  </w:txbxContent>
                </v:textbox>
                <w10:wrap type="square"/>
              </v:shape>
            </w:pict>
          </mc:Fallback>
        </mc:AlternateContent>
      </w:r>
      <w:r w:rsidR="00D82504">
        <w:rPr>
          <w:sz w:val="18"/>
          <w:szCs w:val="28"/>
        </w:rPr>
        <w:t xml:space="preserve">Author: </w:t>
      </w:r>
      <w:r w:rsidR="00691BD9">
        <w:rPr>
          <w:sz w:val="18"/>
          <w:szCs w:val="28"/>
        </w:rPr>
        <w:t xml:space="preserve"> </w:t>
      </w:r>
      <w:r w:rsidR="00D82504">
        <w:rPr>
          <w:sz w:val="18"/>
          <w:szCs w:val="28"/>
        </w:rPr>
        <w:br/>
        <w:t xml:space="preserve">Major: </w:t>
      </w:r>
      <w:r w:rsidR="00691BD9">
        <w:rPr>
          <w:sz w:val="18"/>
          <w:szCs w:val="28"/>
        </w:rPr>
        <w:br/>
      </w:r>
      <w:bookmarkStart w:id="0" w:name="_GoBack"/>
      <w:bookmarkEnd w:id="0"/>
      <w:r w:rsidR="00A44F6B">
        <w:rPr>
          <w:sz w:val="18"/>
          <w:szCs w:val="28"/>
        </w:rPr>
        <w:t>Nanjing</w:t>
      </w:r>
      <w:r w:rsidR="00283657">
        <w:rPr>
          <w:sz w:val="18"/>
          <w:szCs w:val="28"/>
        </w:rPr>
        <w:t xml:space="preserve"> </w:t>
      </w:r>
      <w:r w:rsidR="00A44F6B">
        <w:rPr>
          <w:sz w:val="18"/>
          <w:szCs w:val="28"/>
        </w:rPr>
        <w:t>University</w:t>
      </w:r>
      <w:r w:rsidR="00D82504">
        <w:rPr>
          <w:sz w:val="18"/>
          <w:szCs w:val="28"/>
        </w:rPr>
        <w:t xml:space="preserve">, </w:t>
      </w:r>
      <w:r w:rsidR="00F97042">
        <w:rPr>
          <w:sz w:val="18"/>
          <w:szCs w:val="28"/>
        </w:rPr>
        <w:t>Jiangsu, PR China</w:t>
      </w:r>
      <w:r w:rsidR="00D82504">
        <w:rPr>
          <w:sz w:val="18"/>
          <w:szCs w:val="28"/>
        </w:rPr>
        <w:t xml:space="preserve"> </w:t>
      </w:r>
    </w:p>
    <w:p w:rsidR="003F6ABD" w:rsidRPr="00172E77" w:rsidRDefault="009A47A5" w:rsidP="00E55AE7">
      <w:pPr>
        <w:pBdr>
          <w:top w:val="single" w:sz="12" w:space="1" w:color="auto"/>
          <w:bottom w:val="single" w:sz="12" w:space="1" w:color="auto"/>
        </w:pBd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Precise r</w:t>
      </w:r>
      <w:r w:rsidR="006E7390">
        <w:rPr>
          <w:b/>
          <w:sz w:val="20"/>
        </w:rPr>
        <w:t>egulation of protein activity is of great significance</w:t>
      </w:r>
      <w:r w:rsidR="00C92F5F" w:rsidRPr="00172E77">
        <w:rPr>
          <w:b/>
          <w:sz w:val="20"/>
        </w:rPr>
        <w:t xml:space="preserve"> </w:t>
      </w:r>
      <w:r w:rsidR="006E7390">
        <w:rPr>
          <w:b/>
          <w:sz w:val="20"/>
        </w:rPr>
        <w:t>for the study on the molecular mechanisms of biological processes</w:t>
      </w:r>
      <w:r>
        <w:rPr>
          <w:b/>
          <w:sz w:val="20"/>
        </w:rPr>
        <w:t xml:space="preserve"> and drug development</w:t>
      </w:r>
      <w:r w:rsidR="006E7390">
        <w:rPr>
          <w:b/>
          <w:sz w:val="20"/>
        </w:rPr>
        <w:t>.</w:t>
      </w:r>
      <w:r>
        <w:rPr>
          <w:b/>
          <w:sz w:val="20"/>
        </w:rPr>
        <w:t xml:space="preserve"> Through years of efforts, researchers have found numerous strategies to </w:t>
      </w:r>
      <w:r w:rsidR="00C10E66">
        <w:rPr>
          <w:b/>
          <w:sz w:val="20"/>
        </w:rPr>
        <w:t>inhibit and restore protein activity, with a</w:t>
      </w:r>
      <w:r w:rsidR="002B243E">
        <w:rPr>
          <w:b/>
          <w:sz w:val="20"/>
        </w:rPr>
        <w:t>n</w:t>
      </w:r>
      <w:r w:rsidR="00C10E66">
        <w:rPr>
          <w:b/>
          <w:sz w:val="20"/>
        </w:rPr>
        <w:t xml:space="preserve"> </w:t>
      </w:r>
      <w:r w:rsidR="002B243E">
        <w:rPr>
          <w:b/>
          <w:sz w:val="20"/>
        </w:rPr>
        <w:t>encouraging</w:t>
      </w:r>
      <w:r w:rsidR="00C10E66">
        <w:rPr>
          <w:b/>
          <w:sz w:val="20"/>
        </w:rPr>
        <w:t xml:space="preserve"> improvement to be</w:t>
      </w:r>
      <w:r w:rsidR="002B243E">
        <w:rPr>
          <w:b/>
          <w:sz w:val="20"/>
        </w:rPr>
        <w:t xml:space="preserve"> achieved recently. A novel method for robust protein inhibition and restoration of protein activity</w:t>
      </w:r>
      <w:r w:rsidR="004C4C67">
        <w:rPr>
          <w:b/>
          <w:sz w:val="20"/>
        </w:rPr>
        <w:t>,</w:t>
      </w:r>
      <w:r w:rsidR="005C4AF5">
        <w:rPr>
          <w:b/>
          <w:sz w:val="20"/>
        </w:rPr>
        <w:t xml:space="preserve"> chosen</w:t>
      </w:r>
      <w:r w:rsidR="002B243E">
        <w:rPr>
          <w:b/>
          <w:sz w:val="20"/>
        </w:rPr>
        <w:t xml:space="preserve"> </w:t>
      </w:r>
      <w:r w:rsidR="005C4AF5">
        <w:rPr>
          <w:b/>
          <w:sz w:val="20"/>
        </w:rPr>
        <w:t xml:space="preserve">thrombin as a model protein, </w:t>
      </w:r>
      <w:r w:rsidR="002B243E">
        <w:rPr>
          <w:b/>
          <w:sz w:val="20"/>
        </w:rPr>
        <w:t xml:space="preserve">which utilizes the formation of a closed-loop structure </w:t>
      </w:r>
      <w:r w:rsidR="00B10F5E">
        <w:rPr>
          <w:b/>
          <w:sz w:val="20"/>
        </w:rPr>
        <w:t xml:space="preserve">by proximity-dependent surface hybridization </w:t>
      </w:r>
      <w:r w:rsidR="002B243E">
        <w:rPr>
          <w:b/>
          <w:sz w:val="20"/>
        </w:rPr>
        <w:t xml:space="preserve">and </w:t>
      </w:r>
      <w:r w:rsidR="00C25E29">
        <w:rPr>
          <w:b/>
          <w:sz w:val="20"/>
        </w:rPr>
        <w:t>NIR</w:t>
      </w:r>
      <w:r w:rsidR="002B243E">
        <w:rPr>
          <w:b/>
          <w:sz w:val="20"/>
        </w:rPr>
        <w:t xml:space="preserve"> photons</w:t>
      </w:r>
      <w:r w:rsidR="004C4C67">
        <w:rPr>
          <w:b/>
          <w:sz w:val="20"/>
        </w:rPr>
        <w:t>,</w:t>
      </w:r>
      <w:r w:rsidR="00387D34">
        <w:rPr>
          <w:b/>
          <w:sz w:val="20"/>
        </w:rPr>
        <w:t xml:space="preserve"> has emerged</w:t>
      </w:r>
      <w:r w:rsidR="004C4C67">
        <w:rPr>
          <w:b/>
          <w:sz w:val="20"/>
        </w:rPr>
        <w:t xml:space="preserve"> and received great attention</w:t>
      </w:r>
      <w:r w:rsidR="00387D34">
        <w:rPr>
          <w:b/>
          <w:sz w:val="20"/>
        </w:rPr>
        <w:t xml:space="preserve">. The enhanced capabilities of </w:t>
      </w:r>
      <w:r w:rsidR="00CF403C">
        <w:rPr>
          <w:b/>
          <w:sz w:val="20"/>
        </w:rPr>
        <w:t>this strategy</w:t>
      </w:r>
      <w:r w:rsidR="00387D34">
        <w:rPr>
          <w:b/>
          <w:sz w:val="20"/>
        </w:rPr>
        <w:t xml:space="preserve"> e</w:t>
      </w:r>
      <w:r w:rsidR="00CF403C">
        <w:rPr>
          <w:b/>
          <w:sz w:val="20"/>
        </w:rPr>
        <w:t>nsure</w:t>
      </w:r>
      <w:r w:rsidR="00387D34">
        <w:rPr>
          <w:b/>
          <w:sz w:val="20"/>
        </w:rPr>
        <w:t xml:space="preserve"> </w:t>
      </w:r>
      <w:r w:rsidR="00CF403C">
        <w:rPr>
          <w:b/>
          <w:sz w:val="20"/>
        </w:rPr>
        <w:t xml:space="preserve">its </w:t>
      </w:r>
      <w:r w:rsidR="00387D34">
        <w:rPr>
          <w:b/>
          <w:sz w:val="20"/>
        </w:rPr>
        <w:t xml:space="preserve">promise for wide application in </w:t>
      </w:r>
      <w:r w:rsidR="00C81C6D">
        <w:rPr>
          <w:b/>
          <w:sz w:val="20"/>
        </w:rPr>
        <w:t xml:space="preserve">various </w:t>
      </w:r>
      <w:r w:rsidR="00387D34">
        <w:rPr>
          <w:b/>
          <w:sz w:val="20"/>
        </w:rPr>
        <w:t>real samples.</w:t>
      </w:r>
    </w:p>
    <w:p w:rsidR="006C7C55" w:rsidRDefault="006C7C55" w:rsidP="00126F81">
      <w:pPr>
        <w:spacing w:after="0" w:line="240" w:lineRule="auto"/>
        <w:jc w:val="left"/>
        <w:rPr>
          <w:b/>
          <w:sz w:val="18"/>
          <w:szCs w:val="20"/>
        </w:rPr>
      </w:pPr>
    </w:p>
    <w:p w:rsidR="00EA1A10" w:rsidRDefault="00EA1A10" w:rsidP="00126F81">
      <w:pPr>
        <w:spacing w:after="0" w:line="240" w:lineRule="auto"/>
        <w:jc w:val="left"/>
        <w:rPr>
          <w:b/>
          <w:sz w:val="22"/>
        </w:rPr>
      </w:pPr>
    </w:p>
    <w:p w:rsidR="006C7C55" w:rsidRDefault="006C7C55" w:rsidP="00126F81">
      <w:pPr>
        <w:spacing w:after="0" w:line="240" w:lineRule="auto"/>
        <w:jc w:val="left"/>
        <w:rPr>
          <w:b/>
          <w:sz w:val="22"/>
        </w:rPr>
        <w:sectPr w:rsidR="006C7C55" w:rsidSect="003F6ABD">
          <w:headerReference w:type="default" r:id="rId8"/>
          <w:footerReference w:type="default" r:id="rId9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:rsidR="00CD11C0" w:rsidRDefault="00CD11C0" w:rsidP="00126F81">
      <w:pPr>
        <w:spacing w:after="0" w:line="240" w:lineRule="auto"/>
        <w:jc w:val="left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lastRenderedPageBreak/>
        <w:t>Introduction</w:t>
      </w:r>
    </w:p>
    <w:p w:rsidR="002F1F2B" w:rsidRPr="00EA1A10" w:rsidRDefault="00764234" w:rsidP="002F1F2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Proximity-dependent surface hybridization is a new DNA nanotechnology developed by </w:t>
      </w:r>
      <w:proofErr w:type="spellStart"/>
      <w:r>
        <w:rPr>
          <w:sz w:val="20"/>
          <w:szCs w:val="20"/>
        </w:rPr>
        <w:t>Landegren</w:t>
      </w:r>
      <w:proofErr w:type="spellEnd"/>
      <w:r>
        <w:rPr>
          <w:sz w:val="20"/>
          <w:szCs w:val="20"/>
        </w:rPr>
        <w:t xml:space="preserve"> and co-workers in 2002. </w:t>
      </w:r>
      <w:r w:rsidR="008F62EA">
        <w:rPr>
          <w:sz w:val="20"/>
          <w:szCs w:val="20"/>
        </w:rPr>
        <w:t xml:space="preserve">It has soon drawn a lot of attention </w:t>
      </w:r>
      <w:r w:rsidR="00947259">
        <w:rPr>
          <w:sz w:val="20"/>
          <w:szCs w:val="20"/>
        </w:rPr>
        <w:t xml:space="preserve">since it came up </w:t>
      </w:r>
      <w:r w:rsidR="008F62EA">
        <w:rPr>
          <w:sz w:val="20"/>
          <w:szCs w:val="20"/>
        </w:rPr>
        <w:t xml:space="preserve">and many researchers </w:t>
      </w:r>
      <w:r w:rsidR="00E973ED">
        <w:rPr>
          <w:sz w:val="20"/>
          <w:szCs w:val="20"/>
        </w:rPr>
        <w:t xml:space="preserve">have </w:t>
      </w:r>
      <w:r w:rsidR="008F62EA">
        <w:rPr>
          <w:sz w:val="20"/>
          <w:szCs w:val="20"/>
        </w:rPr>
        <w:t>designed scheme</w:t>
      </w:r>
      <w:r w:rsidR="00E973ED">
        <w:rPr>
          <w:sz w:val="20"/>
          <w:szCs w:val="20"/>
        </w:rPr>
        <w:t xml:space="preserve">s based upon the </w:t>
      </w:r>
      <w:r w:rsidR="00B664DC">
        <w:rPr>
          <w:sz w:val="20"/>
          <w:szCs w:val="20"/>
        </w:rPr>
        <w:t xml:space="preserve">basic </w:t>
      </w:r>
      <w:r w:rsidR="00576662">
        <w:rPr>
          <w:sz w:val="20"/>
          <w:szCs w:val="20"/>
        </w:rPr>
        <w:t>mechanism</w:t>
      </w:r>
      <w:r w:rsidR="00E973ED">
        <w:rPr>
          <w:sz w:val="20"/>
          <w:szCs w:val="20"/>
        </w:rPr>
        <w:t xml:space="preserve"> of proximity-dependent surface hybridization, especially in the </w:t>
      </w:r>
      <w:r w:rsidR="00272F4F">
        <w:rPr>
          <w:sz w:val="20"/>
          <w:szCs w:val="20"/>
        </w:rPr>
        <w:t xml:space="preserve">regards of </w:t>
      </w:r>
      <w:r w:rsidR="00E973ED">
        <w:rPr>
          <w:sz w:val="20"/>
          <w:szCs w:val="20"/>
        </w:rPr>
        <w:t>detection and regulation of proteins.</w:t>
      </w:r>
      <w:r w:rsidR="008F62EA">
        <w:rPr>
          <w:sz w:val="20"/>
          <w:szCs w:val="20"/>
        </w:rPr>
        <w:t xml:space="preserve"> </w:t>
      </w:r>
      <w:proofErr w:type="spellStart"/>
      <w:r w:rsidR="00540871">
        <w:rPr>
          <w:sz w:val="20"/>
          <w:szCs w:val="20"/>
        </w:rPr>
        <w:t>Aptamers</w:t>
      </w:r>
      <w:proofErr w:type="spellEnd"/>
      <w:r w:rsidR="00540871">
        <w:rPr>
          <w:sz w:val="20"/>
          <w:szCs w:val="20"/>
        </w:rPr>
        <w:t xml:space="preserve"> are certain short single-stranded DNA or RNA oligonucleotides which have</w:t>
      </w:r>
      <w:r w:rsidR="00093C68">
        <w:rPr>
          <w:sz w:val="20"/>
          <w:szCs w:val="20"/>
        </w:rPr>
        <w:t xml:space="preserve"> a high affinity for specific proteins or other targets. After their recognition part, a </w:t>
      </w:r>
      <w:r w:rsidR="00307EFD">
        <w:rPr>
          <w:sz w:val="20"/>
          <w:szCs w:val="20"/>
        </w:rPr>
        <w:t>short base sequence,</w:t>
      </w:r>
      <w:r w:rsidR="00093C68">
        <w:rPr>
          <w:sz w:val="20"/>
          <w:szCs w:val="20"/>
        </w:rPr>
        <w:t xml:space="preserve"> binding to </w:t>
      </w:r>
      <w:r w:rsidR="00307EFD">
        <w:rPr>
          <w:sz w:val="20"/>
          <w:szCs w:val="20"/>
        </w:rPr>
        <w:t xml:space="preserve">the target protein, they will fold into unique secondary or tertiary structures, in which way they can accommodate the </w:t>
      </w:r>
      <w:r w:rsidR="002B6FB1">
        <w:rPr>
          <w:sz w:val="20"/>
          <w:szCs w:val="20"/>
        </w:rPr>
        <w:t xml:space="preserve">target </w:t>
      </w:r>
      <w:r w:rsidR="00307EFD">
        <w:rPr>
          <w:sz w:val="20"/>
          <w:szCs w:val="20"/>
        </w:rPr>
        <w:t>protein’</w:t>
      </w:r>
      <w:r w:rsidR="006C73E6">
        <w:rPr>
          <w:sz w:val="20"/>
          <w:szCs w:val="20"/>
        </w:rPr>
        <w:t xml:space="preserve">s structure and </w:t>
      </w:r>
      <w:r w:rsidR="00307EFD">
        <w:rPr>
          <w:sz w:val="20"/>
          <w:szCs w:val="20"/>
        </w:rPr>
        <w:t xml:space="preserve">further interfere with its biological activity. </w:t>
      </w:r>
      <w:r w:rsidR="001D73D1">
        <w:rPr>
          <w:sz w:val="20"/>
          <w:szCs w:val="20"/>
        </w:rPr>
        <w:t>Proximity-dependent surface hybridization uses a</w:t>
      </w:r>
      <w:r w:rsidR="00540871">
        <w:rPr>
          <w:sz w:val="20"/>
          <w:szCs w:val="20"/>
        </w:rPr>
        <w:t xml:space="preserve"> pair of </w:t>
      </w:r>
      <w:proofErr w:type="spellStart"/>
      <w:r w:rsidR="00540871">
        <w:rPr>
          <w:sz w:val="20"/>
          <w:szCs w:val="20"/>
        </w:rPr>
        <w:t>aptamers</w:t>
      </w:r>
      <w:proofErr w:type="spellEnd"/>
      <w:r w:rsidR="00540871">
        <w:rPr>
          <w:sz w:val="20"/>
          <w:szCs w:val="20"/>
        </w:rPr>
        <w:t xml:space="preserve"> that can recognize different sites of the same target</w:t>
      </w:r>
      <w:r w:rsidR="00390BC2">
        <w:rPr>
          <w:sz w:val="20"/>
          <w:szCs w:val="20"/>
        </w:rPr>
        <w:t xml:space="preserve"> to bind with the target protein simultaneously</w:t>
      </w:r>
      <w:r w:rsidR="00576662">
        <w:rPr>
          <w:sz w:val="20"/>
          <w:szCs w:val="20"/>
        </w:rPr>
        <w:t>. This proximal binding also enables the hybridization between the</w:t>
      </w:r>
      <w:r w:rsidR="00E579C5">
        <w:rPr>
          <w:sz w:val="20"/>
          <w:szCs w:val="20"/>
        </w:rPr>
        <w:t xml:space="preserve"> predesigned </w:t>
      </w:r>
      <w:r w:rsidR="00576662">
        <w:rPr>
          <w:sz w:val="20"/>
          <w:szCs w:val="20"/>
        </w:rPr>
        <w:t>complementary sequences of both aptamers</w:t>
      </w:r>
      <w:r w:rsidR="00720E3F">
        <w:rPr>
          <w:sz w:val="20"/>
          <w:szCs w:val="20"/>
        </w:rPr>
        <w:t>.</w:t>
      </w:r>
      <w:r w:rsidR="0095353C" w:rsidRPr="0095353C">
        <w:rPr>
          <w:sz w:val="20"/>
          <w:szCs w:val="20"/>
          <w:vertAlign w:val="superscript"/>
        </w:rPr>
        <w:t>2</w:t>
      </w:r>
      <w:r w:rsidR="00720E3F">
        <w:rPr>
          <w:sz w:val="20"/>
          <w:szCs w:val="20"/>
        </w:rPr>
        <w:t xml:space="preserve"> Thus, it forms a</w:t>
      </w:r>
      <w:r w:rsidR="008964CE">
        <w:rPr>
          <w:sz w:val="20"/>
          <w:szCs w:val="20"/>
        </w:rPr>
        <w:t>n</w:t>
      </w:r>
      <w:r w:rsidR="00720E3F">
        <w:rPr>
          <w:sz w:val="20"/>
          <w:szCs w:val="20"/>
        </w:rPr>
        <w:t xml:space="preserve"> </w:t>
      </w:r>
      <w:proofErr w:type="spellStart"/>
      <w:r w:rsidR="008964CE">
        <w:rPr>
          <w:sz w:val="20"/>
          <w:szCs w:val="20"/>
        </w:rPr>
        <w:t>aptamer</w:t>
      </w:r>
      <w:proofErr w:type="spellEnd"/>
      <w:r w:rsidR="008964CE">
        <w:rPr>
          <w:sz w:val="20"/>
          <w:szCs w:val="20"/>
        </w:rPr>
        <w:t>-protein-</w:t>
      </w:r>
      <w:proofErr w:type="spellStart"/>
      <w:r w:rsidR="008964CE">
        <w:rPr>
          <w:sz w:val="20"/>
          <w:szCs w:val="20"/>
        </w:rPr>
        <w:t>aptamer</w:t>
      </w:r>
      <w:proofErr w:type="spellEnd"/>
      <w:r w:rsidR="008964CE">
        <w:rPr>
          <w:sz w:val="20"/>
          <w:szCs w:val="20"/>
        </w:rPr>
        <w:t xml:space="preserve"> </w:t>
      </w:r>
      <w:r w:rsidR="00720E3F">
        <w:rPr>
          <w:sz w:val="20"/>
          <w:szCs w:val="20"/>
        </w:rPr>
        <w:t>closed-loop structure, which traps</w:t>
      </w:r>
      <w:r w:rsidR="00C449B5">
        <w:rPr>
          <w:sz w:val="20"/>
          <w:szCs w:val="20"/>
        </w:rPr>
        <w:t xml:space="preserve"> the protein and suppresses</w:t>
      </w:r>
      <w:r w:rsidR="00720E3F">
        <w:rPr>
          <w:sz w:val="20"/>
          <w:szCs w:val="20"/>
        </w:rPr>
        <w:t xml:space="preserve"> </w:t>
      </w:r>
      <w:r w:rsidR="00C449B5">
        <w:rPr>
          <w:sz w:val="20"/>
          <w:szCs w:val="20"/>
        </w:rPr>
        <w:t>its potential biological functions.</w:t>
      </w:r>
      <w:r w:rsidR="00E579C5">
        <w:rPr>
          <w:sz w:val="20"/>
          <w:szCs w:val="20"/>
        </w:rPr>
        <w:t xml:space="preserve"> The prerequisite for proximity-dependent surface hybridization</w:t>
      </w:r>
      <w:r w:rsidR="008B5096">
        <w:rPr>
          <w:sz w:val="20"/>
          <w:szCs w:val="20"/>
        </w:rPr>
        <w:t xml:space="preserve"> </w:t>
      </w:r>
      <w:r w:rsidR="00E579C5">
        <w:rPr>
          <w:sz w:val="20"/>
          <w:szCs w:val="20"/>
        </w:rPr>
        <w:t xml:space="preserve">is the formation of the closed-loop structure, in that </w:t>
      </w:r>
      <w:r w:rsidR="005D3D11">
        <w:rPr>
          <w:sz w:val="20"/>
          <w:szCs w:val="20"/>
        </w:rPr>
        <w:t>the special structure is the key point of inhibition enhancement.</w:t>
      </w:r>
      <w:r w:rsidR="003E02A6">
        <w:rPr>
          <w:sz w:val="20"/>
          <w:szCs w:val="20"/>
        </w:rPr>
        <w:t xml:space="preserve"> On the other hand, with the intention of </w:t>
      </w:r>
      <w:r w:rsidR="003E02A6">
        <w:rPr>
          <w:sz w:val="20"/>
          <w:szCs w:val="20"/>
        </w:rPr>
        <w:lastRenderedPageBreak/>
        <w:t xml:space="preserve">regaining the protein’s activity on certain conditions, the primary step is to spoil the closed-loop structure </w:t>
      </w:r>
      <w:r w:rsidR="00ED11E0">
        <w:rPr>
          <w:sz w:val="20"/>
          <w:szCs w:val="20"/>
        </w:rPr>
        <w:t xml:space="preserve">in order to liberate the protein so that it can be functional again. </w:t>
      </w:r>
      <w:r w:rsidR="00EE3605">
        <w:rPr>
          <w:sz w:val="20"/>
          <w:szCs w:val="20"/>
        </w:rPr>
        <w:t xml:space="preserve">What </w:t>
      </w:r>
      <w:r w:rsidR="00561D86">
        <w:rPr>
          <w:sz w:val="20"/>
          <w:szCs w:val="20"/>
        </w:rPr>
        <w:t>is noteworthy</w:t>
      </w:r>
      <w:r w:rsidR="00EE3605">
        <w:rPr>
          <w:sz w:val="20"/>
          <w:szCs w:val="20"/>
        </w:rPr>
        <w:t xml:space="preserve"> is that during the restoration process, the protein should be treated with mild condition to avoid potential damage or denaturation. </w:t>
      </w:r>
      <w:r w:rsidR="00546046">
        <w:rPr>
          <w:sz w:val="20"/>
          <w:szCs w:val="20"/>
        </w:rPr>
        <w:t xml:space="preserve">Nobel metal nanoparticles are often utilized as the carrier of </w:t>
      </w:r>
      <w:proofErr w:type="spellStart"/>
      <w:r w:rsidR="00546046">
        <w:rPr>
          <w:sz w:val="20"/>
          <w:szCs w:val="20"/>
        </w:rPr>
        <w:t>aptamers</w:t>
      </w:r>
      <w:proofErr w:type="spellEnd"/>
      <w:r w:rsidR="00546046">
        <w:rPr>
          <w:sz w:val="20"/>
          <w:szCs w:val="20"/>
        </w:rPr>
        <w:t xml:space="preserve"> owing to their </w:t>
      </w:r>
      <w:r w:rsidR="00446563">
        <w:rPr>
          <w:sz w:val="20"/>
          <w:szCs w:val="20"/>
        </w:rPr>
        <w:t xml:space="preserve">optical absorption properties. </w:t>
      </w:r>
    </w:p>
    <w:p w:rsidR="00687512" w:rsidRPr="00EA1A10" w:rsidRDefault="00687512" w:rsidP="00126F81">
      <w:pPr>
        <w:spacing w:after="0" w:line="240" w:lineRule="auto"/>
        <w:ind w:firstLine="720"/>
        <w:jc w:val="left"/>
        <w:rPr>
          <w:sz w:val="20"/>
          <w:szCs w:val="20"/>
        </w:rPr>
      </w:pPr>
    </w:p>
    <w:p w:rsidR="00BC43A2" w:rsidRDefault="007B14BA" w:rsidP="00BC43A2">
      <w:pPr>
        <w:spacing w:after="0" w:line="240" w:lineRule="auto"/>
        <w:jc w:val="left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Recent Progress</w:t>
      </w:r>
    </w:p>
    <w:p w:rsidR="002F1F2B" w:rsidRDefault="004A65EA" w:rsidP="002F1F2B">
      <w:pPr>
        <w:spacing w:after="0" w:line="240" w:lineRule="auto"/>
        <w:jc w:val="both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 xml:space="preserve">A Chinese group </w:t>
      </w:r>
      <w:r>
        <w:rPr>
          <w:sz w:val="20"/>
          <w:szCs w:val="20"/>
          <w:lang w:eastAsia="zh-CN"/>
        </w:rPr>
        <w:t>has successfully used thrombin--a common protein considered to play a critical part in the blood clotting process--</w:t>
      </w:r>
      <w:r w:rsidR="006C5E9B">
        <w:rPr>
          <w:sz w:val="20"/>
          <w:szCs w:val="20"/>
          <w:lang w:eastAsia="zh-CN"/>
        </w:rPr>
        <w:t xml:space="preserve">as the model </w:t>
      </w:r>
      <w:r w:rsidR="00955241">
        <w:rPr>
          <w:sz w:val="20"/>
          <w:szCs w:val="20"/>
          <w:lang w:eastAsia="zh-CN"/>
        </w:rPr>
        <w:t>target</w:t>
      </w:r>
      <w:r w:rsidR="006C5E9B">
        <w:rPr>
          <w:sz w:val="20"/>
          <w:szCs w:val="20"/>
          <w:lang w:eastAsia="zh-CN"/>
        </w:rPr>
        <w:t xml:space="preserve"> to carry out the </w:t>
      </w:r>
      <w:r w:rsidR="00BD08C6">
        <w:rPr>
          <w:sz w:val="20"/>
          <w:szCs w:val="20"/>
          <w:lang w:eastAsia="zh-CN"/>
        </w:rPr>
        <w:t>research on protein activity regulation</w:t>
      </w:r>
      <w:r w:rsidR="00D81881">
        <w:rPr>
          <w:sz w:val="20"/>
          <w:szCs w:val="20"/>
          <w:lang w:eastAsia="zh-CN"/>
        </w:rPr>
        <w:t xml:space="preserve">, along with the two thrombin binding </w:t>
      </w:r>
      <w:proofErr w:type="spellStart"/>
      <w:r w:rsidR="00D81881">
        <w:rPr>
          <w:sz w:val="20"/>
          <w:szCs w:val="20"/>
          <w:lang w:eastAsia="zh-CN"/>
        </w:rPr>
        <w:t>aptamers</w:t>
      </w:r>
      <w:proofErr w:type="spellEnd"/>
      <w:r w:rsidR="00D81881">
        <w:rPr>
          <w:sz w:val="20"/>
          <w:szCs w:val="20"/>
          <w:lang w:eastAsia="zh-CN"/>
        </w:rPr>
        <w:t xml:space="preserve"> designated as TBA15 and TBA29</w:t>
      </w:r>
      <w:r w:rsidR="00955241">
        <w:rPr>
          <w:sz w:val="20"/>
          <w:szCs w:val="20"/>
          <w:lang w:eastAsia="zh-CN"/>
        </w:rPr>
        <w:t>.</w:t>
      </w:r>
      <w:r w:rsidR="00C8226D">
        <w:rPr>
          <w:sz w:val="20"/>
          <w:szCs w:val="20"/>
          <w:lang w:eastAsia="zh-CN"/>
        </w:rPr>
        <w:t xml:space="preserve"> </w:t>
      </w:r>
      <w:r w:rsidR="00D81881">
        <w:rPr>
          <w:sz w:val="20"/>
          <w:szCs w:val="20"/>
          <w:lang w:eastAsia="zh-CN"/>
        </w:rPr>
        <w:t>The number</w:t>
      </w:r>
      <w:r w:rsidR="00DB0516">
        <w:rPr>
          <w:sz w:val="20"/>
          <w:szCs w:val="20"/>
          <w:lang w:eastAsia="zh-CN"/>
        </w:rPr>
        <w:t xml:space="preserve"> here indicates</w:t>
      </w:r>
      <w:r w:rsidR="00D81881">
        <w:rPr>
          <w:sz w:val="20"/>
          <w:szCs w:val="20"/>
          <w:lang w:eastAsia="zh-CN"/>
        </w:rPr>
        <w:t xml:space="preserve"> the quantity of the base</w:t>
      </w:r>
      <w:r w:rsidR="004F099F">
        <w:rPr>
          <w:sz w:val="20"/>
          <w:szCs w:val="20"/>
          <w:lang w:eastAsia="zh-CN"/>
        </w:rPr>
        <w:t>s</w:t>
      </w:r>
      <w:r w:rsidR="00DB0516">
        <w:rPr>
          <w:sz w:val="20"/>
          <w:szCs w:val="20"/>
          <w:lang w:eastAsia="zh-CN"/>
        </w:rPr>
        <w:t xml:space="preserve"> in the recognition part</w:t>
      </w:r>
      <w:r w:rsidR="004F358B">
        <w:rPr>
          <w:sz w:val="20"/>
          <w:szCs w:val="20"/>
          <w:lang w:eastAsia="zh-CN"/>
        </w:rPr>
        <w:t xml:space="preserve"> </w:t>
      </w:r>
      <w:r w:rsidR="00440677">
        <w:rPr>
          <w:sz w:val="20"/>
          <w:szCs w:val="20"/>
          <w:lang w:eastAsia="zh-CN"/>
        </w:rPr>
        <w:t>which can interact with the thrombin</w:t>
      </w:r>
      <w:r w:rsidR="00CC3DB0">
        <w:rPr>
          <w:sz w:val="20"/>
          <w:szCs w:val="20"/>
          <w:lang w:eastAsia="zh-CN"/>
        </w:rPr>
        <w:t>.</w:t>
      </w:r>
      <w:r w:rsidR="004F358B">
        <w:rPr>
          <w:sz w:val="20"/>
          <w:szCs w:val="20"/>
          <w:lang w:eastAsia="zh-CN"/>
        </w:rPr>
        <w:t xml:space="preserve"> </w:t>
      </w:r>
      <w:r w:rsidR="000A7594">
        <w:rPr>
          <w:sz w:val="20"/>
          <w:szCs w:val="20"/>
          <w:lang w:eastAsia="zh-CN"/>
        </w:rPr>
        <w:t xml:space="preserve">TBA15 is arranged on the gold </w:t>
      </w:r>
      <w:proofErr w:type="spellStart"/>
      <w:r w:rsidR="000A7594">
        <w:rPr>
          <w:sz w:val="20"/>
          <w:szCs w:val="20"/>
          <w:lang w:eastAsia="zh-CN"/>
        </w:rPr>
        <w:t>nanorods</w:t>
      </w:r>
      <w:proofErr w:type="spellEnd"/>
      <w:r w:rsidR="000A7594">
        <w:rPr>
          <w:sz w:val="20"/>
          <w:szCs w:val="20"/>
          <w:lang w:eastAsia="zh-CN"/>
        </w:rPr>
        <w:t xml:space="preserve"> (</w:t>
      </w:r>
      <w:proofErr w:type="spellStart"/>
      <w:r w:rsidR="000A7594">
        <w:rPr>
          <w:sz w:val="20"/>
          <w:szCs w:val="20"/>
          <w:lang w:eastAsia="zh-CN"/>
        </w:rPr>
        <w:t>AuRNs</w:t>
      </w:r>
      <w:proofErr w:type="spellEnd"/>
      <w:r w:rsidR="000A7594">
        <w:rPr>
          <w:sz w:val="20"/>
          <w:szCs w:val="20"/>
          <w:lang w:eastAsia="zh-CN"/>
        </w:rPr>
        <w:t xml:space="preserve">) surfaces </w:t>
      </w:r>
      <w:r w:rsidR="00170DBF">
        <w:rPr>
          <w:sz w:val="20"/>
          <w:szCs w:val="20"/>
          <w:lang w:eastAsia="zh-CN"/>
        </w:rPr>
        <w:t>i</w:t>
      </w:r>
      <w:r w:rsidR="000A7594">
        <w:rPr>
          <w:sz w:val="20"/>
          <w:szCs w:val="20"/>
          <w:lang w:eastAsia="zh-CN"/>
        </w:rPr>
        <w:t>n</w:t>
      </w:r>
      <w:r w:rsidR="00170DBF">
        <w:rPr>
          <w:sz w:val="20"/>
          <w:szCs w:val="20"/>
          <w:lang w:eastAsia="zh-CN"/>
        </w:rPr>
        <w:t>itially</w:t>
      </w:r>
      <w:r w:rsidR="00713634">
        <w:rPr>
          <w:sz w:val="20"/>
          <w:szCs w:val="20"/>
          <w:lang w:eastAsia="zh-CN"/>
        </w:rPr>
        <w:t xml:space="preserve"> to make preparation</w:t>
      </w:r>
      <w:r w:rsidR="009459F2">
        <w:rPr>
          <w:sz w:val="20"/>
          <w:szCs w:val="20"/>
          <w:lang w:eastAsia="zh-CN"/>
        </w:rPr>
        <w:t>s</w:t>
      </w:r>
      <w:r w:rsidR="00713634">
        <w:rPr>
          <w:sz w:val="20"/>
          <w:szCs w:val="20"/>
          <w:lang w:eastAsia="zh-CN"/>
        </w:rPr>
        <w:t xml:space="preserve"> for next </w:t>
      </w:r>
      <w:r w:rsidR="006A7923">
        <w:rPr>
          <w:sz w:val="20"/>
          <w:szCs w:val="20"/>
          <w:lang w:eastAsia="zh-CN"/>
        </w:rPr>
        <w:t>steps</w:t>
      </w:r>
      <w:r w:rsidR="00170DBF">
        <w:rPr>
          <w:sz w:val="20"/>
          <w:szCs w:val="20"/>
          <w:lang w:eastAsia="zh-CN"/>
        </w:rPr>
        <w:t>.</w:t>
      </w:r>
      <w:r w:rsidR="00275939" w:rsidRPr="00275939">
        <w:rPr>
          <w:sz w:val="20"/>
          <w:szCs w:val="20"/>
          <w:vertAlign w:val="superscript"/>
          <w:lang w:eastAsia="zh-CN"/>
        </w:rPr>
        <w:t>1</w:t>
      </w:r>
    </w:p>
    <w:p w:rsidR="008D391F" w:rsidRDefault="00104D09" w:rsidP="002F1F2B">
      <w:pPr>
        <w:spacing w:after="0" w:line="240" w:lineRule="auto"/>
        <w:jc w:val="both"/>
        <w:rPr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R</w:t>
      </w:r>
      <w:r>
        <w:rPr>
          <w:sz w:val="20"/>
          <w:szCs w:val="20"/>
          <w:lang w:eastAsia="zh-CN"/>
        </w:rPr>
        <w:t xml:space="preserve">egulation of a protein consists of two parts generally, inhibition and restoration of </w:t>
      </w:r>
      <w:r w:rsidR="00466C6A">
        <w:rPr>
          <w:sz w:val="20"/>
          <w:szCs w:val="20"/>
          <w:lang w:eastAsia="zh-CN"/>
        </w:rPr>
        <w:t xml:space="preserve">the </w:t>
      </w:r>
      <w:r w:rsidR="008417EC">
        <w:rPr>
          <w:sz w:val="20"/>
          <w:szCs w:val="20"/>
          <w:lang w:eastAsia="zh-CN"/>
        </w:rPr>
        <w:t xml:space="preserve">protein </w:t>
      </w:r>
      <w:r w:rsidR="00466C6A">
        <w:rPr>
          <w:sz w:val="20"/>
          <w:szCs w:val="20"/>
          <w:lang w:eastAsia="zh-CN"/>
        </w:rPr>
        <w:t>activity.</w:t>
      </w:r>
      <w:r w:rsidR="00246960">
        <w:rPr>
          <w:sz w:val="20"/>
          <w:szCs w:val="20"/>
          <w:lang w:eastAsia="zh-CN"/>
        </w:rPr>
        <w:t xml:space="preserve"> </w:t>
      </w:r>
      <w:r w:rsidR="00575A5B">
        <w:rPr>
          <w:sz w:val="20"/>
          <w:szCs w:val="20"/>
          <w:lang w:eastAsia="zh-CN"/>
        </w:rPr>
        <w:t>Previous strategies tend to cause irreversible inhibition because they usually transform the active center</w:t>
      </w:r>
      <w:r w:rsidR="004B75A8">
        <w:rPr>
          <w:sz w:val="20"/>
          <w:szCs w:val="20"/>
          <w:lang w:eastAsia="zh-CN"/>
        </w:rPr>
        <w:t>s</w:t>
      </w:r>
      <w:r w:rsidR="00575A5B">
        <w:rPr>
          <w:sz w:val="20"/>
          <w:szCs w:val="20"/>
          <w:lang w:eastAsia="zh-CN"/>
        </w:rPr>
        <w:t xml:space="preserve"> of the protein</w:t>
      </w:r>
      <w:r w:rsidR="004B75A8">
        <w:rPr>
          <w:sz w:val="20"/>
          <w:szCs w:val="20"/>
          <w:lang w:eastAsia="zh-CN"/>
        </w:rPr>
        <w:t xml:space="preserve"> and </w:t>
      </w:r>
      <w:r w:rsidR="00B2072B">
        <w:rPr>
          <w:sz w:val="20"/>
          <w:szCs w:val="20"/>
          <w:lang w:eastAsia="zh-CN"/>
        </w:rPr>
        <w:t>form a</w:t>
      </w:r>
      <w:r w:rsidR="00B91E09">
        <w:rPr>
          <w:sz w:val="20"/>
          <w:szCs w:val="20"/>
          <w:lang w:eastAsia="zh-CN"/>
        </w:rPr>
        <w:t xml:space="preserve"> stable</w:t>
      </w:r>
      <w:r w:rsidR="00B2072B">
        <w:rPr>
          <w:sz w:val="20"/>
          <w:szCs w:val="20"/>
          <w:lang w:eastAsia="zh-CN"/>
        </w:rPr>
        <w:t xml:space="preserve"> complex</w:t>
      </w:r>
      <w:r w:rsidR="00CF3A42">
        <w:rPr>
          <w:sz w:val="20"/>
          <w:szCs w:val="20"/>
          <w:lang w:eastAsia="zh-CN"/>
        </w:rPr>
        <w:t xml:space="preserve"> with </w:t>
      </w:r>
      <w:r w:rsidR="00B91E09">
        <w:rPr>
          <w:sz w:val="20"/>
          <w:szCs w:val="20"/>
          <w:lang w:eastAsia="zh-CN"/>
        </w:rPr>
        <w:t>it through a covalent bond.</w:t>
      </w:r>
      <w:r w:rsidR="00AD4E88">
        <w:rPr>
          <w:sz w:val="20"/>
          <w:szCs w:val="20"/>
          <w:lang w:eastAsia="zh-CN"/>
        </w:rPr>
        <w:t xml:space="preserve"> The</w:t>
      </w:r>
      <w:r w:rsidR="00123DCE">
        <w:rPr>
          <w:sz w:val="20"/>
          <w:szCs w:val="20"/>
          <w:lang w:eastAsia="zh-CN"/>
        </w:rPr>
        <w:t xml:space="preserve"> </w:t>
      </w:r>
      <w:r w:rsidR="00123DCE">
        <w:rPr>
          <w:sz w:val="20"/>
          <w:szCs w:val="20"/>
          <w:lang w:eastAsia="zh-CN"/>
        </w:rPr>
        <w:lastRenderedPageBreak/>
        <w:t xml:space="preserve">newly designed strategy </w:t>
      </w:r>
      <w:r w:rsidR="00681DB5">
        <w:rPr>
          <w:sz w:val="20"/>
          <w:szCs w:val="20"/>
          <w:lang w:eastAsia="zh-CN"/>
        </w:rPr>
        <w:t xml:space="preserve">overcomes this drawback </w:t>
      </w:r>
      <w:r w:rsidR="00131A08">
        <w:rPr>
          <w:sz w:val="20"/>
          <w:szCs w:val="20"/>
          <w:lang w:eastAsia="zh-CN"/>
        </w:rPr>
        <w:t xml:space="preserve">by using </w:t>
      </w:r>
      <w:r w:rsidR="00131A08">
        <w:rPr>
          <w:sz w:val="20"/>
          <w:szCs w:val="20"/>
        </w:rPr>
        <w:t xml:space="preserve">proximity-dependent surface hybridization of </w:t>
      </w:r>
      <w:proofErr w:type="spellStart"/>
      <w:r w:rsidR="00131A08">
        <w:rPr>
          <w:sz w:val="20"/>
          <w:szCs w:val="20"/>
        </w:rPr>
        <w:t>aptamers</w:t>
      </w:r>
      <w:proofErr w:type="spellEnd"/>
      <w:r w:rsidR="00131A08">
        <w:rPr>
          <w:sz w:val="20"/>
          <w:szCs w:val="20"/>
        </w:rPr>
        <w:t xml:space="preserve">. </w:t>
      </w:r>
    </w:p>
    <w:p w:rsidR="002C0B7A" w:rsidRDefault="00E41E96" w:rsidP="002F1F2B">
      <w:pPr>
        <w:spacing w:after="0" w:line="240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</w:rPr>
        <w:t xml:space="preserve">The researchers use </w:t>
      </w:r>
      <w:r w:rsidRPr="00E41E96">
        <w:rPr>
          <w:sz w:val="20"/>
          <w:szCs w:val="20"/>
        </w:rPr>
        <w:t>fluorescence</w:t>
      </w:r>
      <w:r>
        <w:rPr>
          <w:sz w:val="20"/>
          <w:szCs w:val="20"/>
        </w:rPr>
        <w:t xml:space="preserve"> as a signal to detect whether the </w:t>
      </w:r>
      <w:proofErr w:type="spellStart"/>
      <w:r w:rsidR="001435CB">
        <w:rPr>
          <w:sz w:val="20"/>
          <w:szCs w:val="20"/>
        </w:rPr>
        <w:t>aptamers</w:t>
      </w:r>
      <w:proofErr w:type="spellEnd"/>
      <w:r w:rsidR="001435CB">
        <w:rPr>
          <w:sz w:val="20"/>
          <w:szCs w:val="20"/>
        </w:rPr>
        <w:t xml:space="preserve"> form a </w:t>
      </w:r>
      <w:r>
        <w:rPr>
          <w:sz w:val="20"/>
          <w:szCs w:val="20"/>
        </w:rPr>
        <w:t>closed-loop structure</w:t>
      </w:r>
      <w:r w:rsidR="001A44AE">
        <w:rPr>
          <w:sz w:val="20"/>
          <w:szCs w:val="20"/>
        </w:rPr>
        <w:t>,</w:t>
      </w:r>
      <w:r w:rsidR="00491395">
        <w:rPr>
          <w:sz w:val="20"/>
          <w:szCs w:val="20"/>
        </w:rPr>
        <w:t xml:space="preserve"> which is to say that they first hybridize a FAM-DNA to TBA15 to quench the fluorescence and then add TBA29 </w:t>
      </w:r>
      <w:r w:rsidR="00731B94">
        <w:rPr>
          <w:sz w:val="20"/>
          <w:szCs w:val="20"/>
        </w:rPr>
        <w:t>together with</w:t>
      </w:r>
      <w:r w:rsidR="00491395">
        <w:rPr>
          <w:sz w:val="20"/>
          <w:szCs w:val="20"/>
        </w:rPr>
        <w:t xml:space="preserve"> </w:t>
      </w:r>
      <w:r w:rsidR="001435CB">
        <w:rPr>
          <w:sz w:val="20"/>
          <w:szCs w:val="20"/>
        </w:rPr>
        <w:t xml:space="preserve">thrombin </w:t>
      </w:r>
      <w:r w:rsidR="005C3777">
        <w:rPr>
          <w:sz w:val="20"/>
          <w:szCs w:val="20"/>
        </w:rPr>
        <w:t>in</w:t>
      </w:r>
      <w:r w:rsidR="001435CB">
        <w:rPr>
          <w:sz w:val="20"/>
          <w:szCs w:val="20"/>
        </w:rPr>
        <w:t>to the solution on the purpose of triggering the strand-displacement reaction between TBA29 and FAM-DNA</w:t>
      </w:r>
      <w:r w:rsidR="00606CB3">
        <w:rPr>
          <w:sz w:val="20"/>
          <w:szCs w:val="20"/>
        </w:rPr>
        <w:t>,</w:t>
      </w:r>
      <w:r w:rsidR="001435CB">
        <w:rPr>
          <w:sz w:val="20"/>
          <w:szCs w:val="20"/>
        </w:rPr>
        <w:t xml:space="preserve"> which can induce the release</w:t>
      </w:r>
      <w:r w:rsidR="00606CB3">
        <w:rPr>
          <w:sz w:val="20"/>
          <w:szCs w:val="20"/>
        </w:rPr>
        <w:t xml:space="preserve"> of fluorescence.</w:t>
      </w:r>
      <w:r w:rsidR="00486A6B">
        <w:rPr>
          <w:sz w:val="20"/>
          <w:szCs w:val="20"/>
        </w:rPr>
        <w:t xml:space="preserve"> A special point requires extra attention is that the complementary sequence in the TBA15/FAM-DNA duplex is designed two nucleotides longer than that of the TBA15/TBA29 duplex, as is mentioned in their article.</w:t>
      </w:r>
      <w:r w:rsidR="00426959" w:rsidRPr="00426959">
        <w:rPr>
          <w:sz w:val="20"/>
          <w:szCs w:val="20"/>
          <w:vertAlign w:val="superscript"/>
        </w:rPr>
        <w:t>1</w:t>
      </w:r>
      <w:r w:rsidR="00426959">
        <w:rPr>
          <w:sz w:val="20"/>
          <w:szCs w:val="20"/>
        </w:rPr>
        <w:t xml:space="preserve"> </w:t>
      </w:r>
      <w:proofErr w:type="gramStart"/>
      <w:r w:rsidR="00640437">
        <w:rPr>
          <w:sz w:val="20"/>
          <w:szCs w:val="20"/>
        </w:rPr>
        <w:t>It</w:t>
      </w:r>
      <w:proofErr w:type="gramEnd"/>
      <w:r w:rsidR="00640437">
        <w:rPr>
          <w:sz w:val="20"/>
          <w:szCs w:val="20"/>
        </w:rPr>
        <w:t xml:space="preserve"> serves for minimizing the unnecessary displacement when there is TBA29 alone.</w:t>
      </w:r>
      <w:r w:rsidR="000D6450">
        <w:rPr>
          <w:sz w:val="20"/>
          <w:szCs w:val="20"/>
        </w:rPr>
        <w:t xml:space="preserve"> Therefore, only on the condition that both TBA29 and thrombin are added can the </w:t>
      </w:r>
      <w:proofErr w:type="spellStart"/>
      <w:r w:rsidR="000D6450">
        <w:rPr>
          <w:sz w:val="20"/>
          <w:szCs w:val="20"/>
        </w:rPr>
        <w:t>aptamer</w:t>
      </w:r>
      <w:proofErr w:type="spellEnd"/>
      <w:r w:rsidR="000D6450">
        <w:rPr>
          <w:sz w:val="20"/>
          <w:szCs w:val="20"/>
        </w:rPr>
        <w:t>-protein-</w:t>
      </w:r>
      <w:proofErr w:type="spellStart"/>
      <w:r w:rsidR="000D6450">
        <w:rPr>
          <w:sz w:val="20"/>
          <w:szCs w:val="20"/>
        </w:rPr>
        <w:t>aptamer</w:t>
      </w:r>
      <w:proofErr w:type="spellEnd"/>
      <w:r w:rsidR="000D6450">
        <w:rPr>
          <w:sz w:val="20"/>
          <w:szCs w:val="20"/>
        </w:rPr>
        <w:t xml:space="preserve"> closed-loop structure successfully form.</w:t>
      </w:r>
      <w:r w:rsidR="009D68CF">
        <w:rPr>
          <w:sz w:val="20"/>
          <w:szCs w:val="20"/>
        </w:rPr>
        <w:t xml:space="preserve"> Compared with a single</w:t>
      </w:r>
      <w:r w:rsidR="0004678D">
        <w:rPr>
          <w:sz w:val="20"/>
          <w:szCs w:val="20"/>
        </w:rPr>
        <w:t xml:space="preserve"> affinity</w:t>
      </w:r>
      <w:r w:rsidR="009D68CF">
        <w:rPr>
          <w:sz w:val="20"/>
          <w:szCs w:val="20"/>
        </w:rPr>
        <w:t xml:space="preserve"> ligand, the closed-loop structure highly improves the binding affinity of the ligands </w:t>
      </w:r>
      <w:r w:rsidR="00B81F51">
        <w:rPr>
          <w:sz w:val="20"/>
          <w:szCs w:val="20"/>
        </w:rPr>
        <w:t>toward</w:t>
      </w:r>
      <w:r w:rsidR="009D68CF">
        <w:rPr>
          <w:sz w:val="20"/>
          <w:szCs w:val="20"/>
        </w:rPr>
        <w:t xml:space="preserve"> thrombin</w:t>
      </w:r>
      <w:r w:rsidR="00B8555B">
        <w:rPr>
          <w:sz w:val="20"/>
          <w:szCs w:val="20"/>
        </w:rPr>
        <w:t xml:space="preserve">, </w:t>
      </w:r>
      <w:r w:rsidR="00F9369A">
        <w:rPr>
          <w:sz w:val="20"/>
          <w:szCs w:val="20"/>
        </w:rPr>
        <w:t>which contributes to building up the inhibiting capability</w:t>
      </w:r>
      <w:r w:rsidR="00905B6A">
        <w:rPr>
          <w:sz w:val="20"/>
          <w:szCs w:val="20"/>
        </w:rPr>
        <w:t xml:space="preserve"> via the synergistic effect</w:t>
      </w:r>
      <w:r w:rsidR="00441A62">
        <w:rPr>
          <w:sz w:val="20"/>
          <w:szCs w:val="20"/>
        </w:rPr>
        <w:t>.</w:t>
      </w:r>
      <w:r w:rsidR="000A7594">
        <w:rPr>
          <w:sz w:val="20"/>
          <w:szCs w:val="20"/>
        </w:rPr>
        <w:t xml:space="preserve"> </w:t>
      </w:r>
      <w:r w:rsidR="00B17760">
        <w:rPr>
          <w:sz w:val="20"/>
          <w:szCs w:val="20"/>
        </w:rPr>
        <w:t xml:space="preserve">After being captured, thrombin can hardly catalyze the conversion of </w:t>
      </w:r>
      <w:r w:rsidR="00B17760">
        <w:rPr>
          <w:sz w:val="20"/>
          <w:szCs w:val="20"/>
        </w:rPr>
        <w:t xml:space="preserve">fibrinogen into </w:t>
      </w:r>
      <w:r w:rsidR="00391E2B">
        <w:rPr>
          <w:sz w:val="20"/>
          <w:szCs w:val="20"/>
        </w:rPr>
        <w:t xml:space="preserve">insoluble </w:t>
      </w:r>
      <w:r w:rsidR="00B17760">
        <w:rPr>
          <w:sz w:val="20"/>
          <w:szCs w:val="20"/>
        </w:rPr>
        <w:t>fibrin</w:t>
      </w:r>
      <w:r w:rsidR="00150AE1">
        <w:rPr>
          <w:sz w:val="20"/>
          <w:szCs w:val="20"/>
        </w:rPr>
        <w:t>,</w:t>
      </w:r>
      <w:r w:rsidR="00407276">
        <w:rPr>
          <w:sz w:val="20"/>
          <w:szCs w:val="20"/>
        </w:rPr>
        <w:t xml:space="preserve"> </w:t>
      </w:r>
      <w:r w:rsidR="00150AE1">
        <w:rPr>
          <w:sz w:val="20"/>
          <w:szCs w:val="20"/>
        </w:rPr>
        <w:t xml:space="preserve">so the concentration of fibrin fibers in the sample is much </w:t>
      </w:r>
      <w:r w:rsidR="002C093D">
        <w:rPr>
          <w:sz w:val="20"/>
          <w:szCs w:val="20"/>
        </w:rPr>
        <w:t>lower</w:t>
      </w:r>
      <w:r w:rsidR="00150AE1">
        <w:rPr>
          <w:sz w:val="20"/>
          <w:szCs w:val="20"/>
        </w:rPr>
        <w:t xml:space="preserve"> than that of </w:t>
      </w:r>
      <w:r w:rsidR="002C093D">
        <w:rPr>
          <w:sz w:val="20"/>
          <w:szCs w:val="20"/>
        </w:rPr>
        <w:t xml:space="preserve">the </w:t>
      </w:r>
      <w:r w:rsidR="00150AE1">
        <w:rPr>
          <w:sz w:val="20"/>
          <w:szCs w:val="20"/>
        </w:rPr>
        <w:t>samples treated with uninhibited thrombin</w:t>
      </w:r>
      <w:r w:rsidR="00AE5D37">
        <w:rPr>
          <w:sz w:val="20"/>
          <w:szCs w:val="20"/>
        </w:rPr>
        <w:t xml:space="preserve"> or single-</w:t>
      </w:r>
      <w:proofErr w:type="spellStart"/>
      <w:r w:rsidR="00AE5D37">
        <w:rPr>
          <w:sz w:val="20"/>
          <w:szCs w:val="20"/>
        </w:rPr>
        <w:t>aptamer</w:t>
      </w:r>
      <w:proofErr w:type="spellEnd"/>
      <w:r w:rsidR="00AE5D37">
        <w:rPr>
          <w:sz w:val="20"/>
          <w:szCs w:val="20"/>
        </w:rPr>
        <w:t xml:space="preserve"> inhibitor</w:t>
      </w:r>
      <w:r w:rsidR="00150AE1">
        <w:rPr>
          <w:sz w:val="20"/>
          <w:szCs w:val="20"/>
        </w:rPr>
        <w:t xml:space="preserve">. </w:t>
      </w:r>
    </w:p>
    <w:p w:rsidR="00EF05E4" w:rsidRDefault="006B0EC8" w:rsidP="002F1F2B">
      <w:pPr>
        <w:spacing w:after="0" w:line="240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To recover the cata</w:t>
      </w:r>
      <w:r w:rsidR="000879DC">
        <w:rPr>
          <w:sz w:val="20"/>
          <w:szCs w:val="20"/>
          <w:lang w:eastAsia="zh-CN"/>
        </w:rPr>
        <w:t xml:space="preserve">lytic activity of thrombin, the </w:t>
      </w:r>
      <w:r>
        <w:rPr>
          <w:sz w:val="20"/>
          <w:szCs w:val="20"/>
          <w:lang w:eastAsia="zh-CN"/>
        </w:rPr>
        <w:t>researchers expose the samples to near-infrared light</w:t>
      </w:r>
      <w:r w:rsidR="00D81BD0">
        <w:rPr>
          <w:sz w:val="20"/>
          <w:szCs w:val="20"/>
          <w:lang w:eastAsia="zh-CN"/>
        </w:rPr>
        <w:t xml:space="preserve">. The </w:t>
      </w:r>
      <w:r w:rsidR="00515867">
        <w:rPr>
          <w:sz w:val="20"/>
          <w:szCs w:val="20"/>
          <w:lang w:eastAsia="zh-CN"/>
        </w:rPr>
        <w:t xml:space="preserve">radiant energy of </w:t>
      </w:r>
      <w:r w:rsidR="00D81BD0">
        <w:rPr>
          <w:sz w:val="20"/>
          <w:szCs w:val="20"/>
          <w:lang w:eastAsia="zh-CN"/>
        </w:rPr>
        <w:t xml:space="preserve">incident </w:t>
      </w:r>
      <w:r w:rsidR="00723CA5">
        <w:rPr>
          <w:sz w:val="20"/>
          <w:szCs w:val="20"/>
          <w:lang w:eastAsia="zh-CN"/>
        </w:rPr>
        <w:t>photons</w:t>
      </w:r>
      <w:r w:rsidR="00D81BD0">
        <w:rPr>
          <w:sz w:val="20"/>
          <w:szCs w:val="20"/>
          <w:lang w:eastAsia="zh-CN"/>
        </w:rPr>
        <w:t xml:space="preserve"> can be effectively converted into heat via </w:t>
      </w:r>
      <w:r w:rsidR="00FB40DF">
        <w:rPr>
          <w:sz w:val="20"/>
          <w:szCs w:val="20"/>
          <w:lang w:eastAsia="zh-CN"/>
        </w:rPr>
        <w:t>gold</w:t>
      </w:r>
      <w:r w:rsidR="00D81BD0">
        <w:rPr>
          <w:sz w:val="20"/>
          <w:szCs w:val="20"/>
          <w:lang w:eastAsia="zh-CN"/>
        </w:rPr>
        <w:t xml:space="preserve"> </w:t>
      </w:r>
      <w:proofErr w:type="spellStart"/>
      <w:r w:rsidR="00D81BD0">
        <w:rPr>
          <w:sz w:val="20"/>
          <w:szCs w:val="20"/>
          <w:lang w:eastAsia="zh-CN"/>
        </w:rPr>
        <w:t>nanorods</w:t>
      </w:r>
      <w:proofErr w:type="spellEnd"/>
      <w:r w:rsidR="00D81BD0">
        <w:rPr>
          <w:sz w:val="20"/>
          <w:szCs w:val="20"/>
          <w:lang w:eastAsia="zh-CN"/>
        </w:rPr>
        <w:t xml:space="preserve"> (</w:t>
      </w:r>
      <w:proofErr w:type="spellStart"/>
      <w:r w:rsidR="00D81BD0">
        <w:rPr>
          <w:sz w:val="20"/>
          <w:szCs w:val="20"/>
          <w:lang w:eastAsia="zh-CN"/>
        </w:rPr>
        <w:t>AuNRs</w:t>
      </w:r>
      <w:proofErr w:type="spellEnd"/>
      <w:r w:rsidR="00D81BD0">
        <w:rPr>
          <w:sz w:val="20"/>
          <w:szCs w:val="20"/>
          <w:lang w:eastAsia="zh-CN"/>
        </w:rPr>
        <w:t xml:space="preserve">) which are immobilized on the surface of magnetic beads. </w:t>
      </w:r>
      <w:r w:rsidR="007558D3">
        <w:rPr>
          <w:sz w:val="20"/>
          <w:szCs w:val="20"/>
          <w:lang w:eastAsia="zh-CN"/>
        </w:rPr>
        <w:t xml:space="preserve">With the increasing temperature of the solution, the </w:t>
      </w:r>
      <w:proofErr w:type="spellStart"/>
      <w:r w:rsidR="007558D3">
        <w:rPr>
          <w:sz w:val="20"/>
          <w:szCs w:val="20"/>
        </w:rPr>
        <w:t>aptamer</w:t>
      </w:r>
      <w:proofErr w:type="spellEnd"/>
      <w:r w:rsidR="007558D3">
        <w:rPr>
          <w:sz w:val="20"/>
          <w:szCs w:val="20"/>
        </w:rPr>
        <w:t>-protein-</w:t>
      </w:r>
      <w:proofErr w:type="spellStart"/>
      <w:r w:rsidR="007558D3">
        <w:rPr>
          <w:sz w:val="20"/>
          <w:szCs w:val="20"/>
        </w:rPr>
        <w:t>aptamer</w:t>
      </w:r>
      <w:proofErr w:type="spellEnd"/>
      <w:r w:rsidR="007558D3">
        <w:rPr>
          <w:sz w:val="20"/>
          <w:szCs w:val="20"/>
        </w:rPr>
        <w:t xml:space="preserve"> closed-loop structure is disrupted owing to denaturation of the two </w:t>
      </w:r>
      <w:proofErr w:type="spellStart"/>
      <w:r w:rsidR="007558D3">
        <w:rPr>
          <w:sz w:val="20"/>
          <w:szCs w:val="20"/>
        </w:rPr>
        <w:t>aptamers</w:t>
      </w:r>
      <w:proofErr w:type="spellEnd"/>
      <w:r w:rsidR="007558D3">
        <w:rPr>
          <w:sz w:val="20"/>
          <w:szCs w:val="20"/>
        </w:rPr>
        <w:t xml:space="preserve"> and the stem DNA duplex. </w:t>
      </w:r>
      <w:r w:rsidR="007F6D48">
        <w:rPr>
          <w:sz w:val="20"/>
          <w:szCs w:val="20"/>
        </w:rPr>
        <w:t xml:space="preserve">As a result, thrombin is liberated into the solution again and functions as the catalyst to the conversion of fibrinogen into fibrin. </w:t>
      </w:r>
      <w:r w:rsidR="00EF05E4">
        <w:rPr>
          <w:sz w:val="20"/>
          <w:szCs w:val="20"/>
        </w:rPr>
        <w:t>The advantage</w:t>
      </w:r>
      <w:r w:rsidR="001D799E">
        <w:rPr>
          <w:sz w:val="20"/>
          <w:szCs w:val="20"/>
        </w:rPr>
        <w:t xml:space="preserve"> of near-infrared light lies on</w:t>
      </w:r>
      <w:r w:rsidR="00EF05E4">
        <w:rPr>
          <w:sz w:val="20"/>
          <w:szCs w:val="20"/>
        </w:rPr>
        <w:t xml:space="preserve"> </w:t>
      </w:r>
      <w:r w:rsidR="001D799E">
        <w:rPr>
          <w:sz w:val="20"/>
          <w:szCs w:val="20"/>
        </w:rPr>
        <w:t xml:space="preserve">its mild </w:t>
      </w:r>
      <w:r w:rsidR="00546046">
        <w:rPr>
          <w:sz w:val="20"/>
          <w:szCs w:val="20"/>
        </w:rPr>
        <w:t>property</w:t>
      </w:r>
      <w:r w:rsidR="001D799E">
        <w:rPr>
          <w:sz w:val="20"/>
          <w:szCs w:val="20"/>
        </w:rPr>
        <w:t xml:space="preserve">. Compared with ultra-violet light, it does little harm to human body and performs a good tissue penetration without </w:t>
      </w:r>
      <w:proofErr w:type="spellStart"/>
      <w:r w:rsidR="001D799E">
        <w:rPr>
          <w:sz w:val="20"/>
          <w:szCs w:val="20"/>
        </w:rPr>
        <w:t>photodamage</w:t>
      </w:r>
      <w:proofErr w:type="spellEnd"/>
      <w:r w:rsidR="001D799E">
        <w:rPr>
          <w:sz w:val="20"/>
          <w:szCs w:val="20"/>
        </w:rPr>
        <w:t xml:space="preserve">. </w:t>
      </w:r>
      <w:r w:rsidR="00F91198">
        <w:rPr>
          <w:sz w:val="20"/>
          <w:szCs w:val="20"/>
        </w:rPr>
        <w:t xml:space="preserve">Furthermore, </w:t>
      </w:r>
      <w:r w:rsidR="0085690E">
        <w:rPr>
          <w:sz w:val="20"/>
          <w:szCs w:val="20"/>
        </w:rPr>
        <w:t xml:space="preserve">the catalytic activity of thrombin can be recovered by about </w:t>
      </w:r>
      <w:r w:rsidR="001F711A">
        <w:rPr>
          <w:sz w:val="20"/>
          <w:szCs w:val="20"/>
        </w:rPr>
        <w:t>eighty-five per cent</w:t>
      </w:r>
      <w:r w:rsidR="0085690E">
        <w:rPr>
          <w:sz w:val="20"/>
          <w:szCs w:val="20"/>
        </w:rPr>
        <w:t xml:space="preserve"> shown by the data obtained from the experiment</w:t>
      </w:r>
      <w:r w:rsidR="001F711A">
        <w:rPr>
          <w:sz w:val="20"/>
          <w:szCs w:val="20"/>
        </w:rPr>
        <w:t xml:space="preserve">, which means this </w:t>
      </w:r>
      <w:proofErr w:type="spellStart"/>
      <w:r w:rsidR="001F711A">
        <w:rPr>
          <w:sz w:val="20"/>
          <w:szCs w:val="20"/>
        </w:rPr>
        <w:t>phototriggered</w:t>
      </w:r>
      <w:proofErr w:type="spellEnd"/>
      <w:r w:rsidR="001F711A">
        <w:rPr>
          <w:sz w:val="20"/>
          <w:szCs w:val="20"/>
        </w:rPr>
        <w:t xml:space="preserve"> restoration of </w:t>
      </w:r>
      <w:r w:rsidR="00E44E9B">
        <w:rPr>
          <w:sz w:val="20"/>
          <w:szCs w:val="20"/>
        </w:rPr>
        <w:t>protein</w:t>
      </w:r>
      <w:r w:rsidR="001F711A">
        <w:rPr>
          <w:sz w:val="20"/>
          <w:szCs w:val="20"/>
        </w:rPr>
        <w:t xml:space="preserve"> activity possesses high efficiency</w:t>
      </w:r>
      <w:r w:rsidR="0085690E">
        <w:rPr>
          <w:sz w:val="20"/>
          <w:szCs w:val="20"/>
        </w:rPr>
        <w:t xml:space="preserve">. </w:t>
      </w:r>
    </w:p>
    <w:p w:rsidR="00BC43A2" w:rsidRDefault="00BC43A2" w:rsidP="00283657">
      <w:pPr>
        <w:spacing w:after="0" w:line="240" w:lineRule="auto"/>
        <w:jc w:val="both"/>
        <w:rPr>
          <w:b/>
          <w:sz w:val="20"/>
          <w:szCs w:val="20"/>
        </w:rPr>
      </w:pPr>
    </w:p>
    <w:p w:rsidR="007B14BA" w:rsidRDefault="007B14BA" w:rsidP="00283657">
      <w:pPr>
        <w:spacing w:after="0" w:line="240" w:lineRule="auto"/>
        <w:jc w:val="both"/>
        <w:rPr>
          <w:b/>
          <w:sz w:val="20"/>
          <w:szCs w:val="20"/>
        </w:rPr>
      </w:pPr>
      <w:r w:rsidRPr="00EA1A10">
        <w:rPr>
          <w:b/>
          <w:sz w:val="20"/>
          <w:szCs w:val="20"/>
        </w:rPr>
        <w:t>Discussion</w:t>
      </w:r>
    </w:p>
    <w:p w:rsidR="002F1F2B" w:rsidRDefault="00E573B9" w:rsidP="001908B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Although the </w:t>
      </w:r>
      <w:r w:rsidR="00886967">
        <w:rPr>
          <w:sz w:val="20"/>
          <w:szCs w:val="20"/>
        </w:rPr>
        <w:t>proximity-dependent surface hybridization</w:t>
      </w:r>
      <w:r>
        <w:rPr>
          <w:sz w:val="20"/>
          <w:szCs w:val="20"/>
        </w:rPr>
        <w:t xml:space="preserve"> has provided a huge step forward</w:t>
      </w:r>
      <w:r w:rsidR="00886967">
        <w:rPr>
          <w:sz w:val="20"/>
          <w:szCs w:val="20"/>
        </w:rPr>
        <w:t xml:space="preserve"> for protein activity regulation</w:t>
      </w:r>
      <w:r>
        <w:rPr>
          <w:sz w:val="20"/>
          <w:szCs w:val="20"/>
        </w:rPr>
        <w:t xml:space="preserve">, </w:t>
      </w:r>
      <w:r w:rsidR="00886967">
        <w:rPr>
          <w:sz w:val="20"/>
          <w:szCs w:val="20"/>
        </w:rPr>
        <w:t xml:space="preserve">the specificity, efficiency, as well as </w:t>
      </w:r>
      <w:r w:rsidR="00886967" w:rsidRPr="00886967">
        <w:rPr>
          <w:sz w:val="20"/>
          <w:szCs w:val="20"/>
        </w:rPr>
        <w:t>innocuousness</w:t>
      </w:r>
      <w:r w:rsidR="00886967">
        <w:rPr>
          <w:sz w:val="20"/>
          <w:szCs w:val="20"/>
        </w:rPr>
        <w:t xml:space="preserve"> for real regulation</w:t>
      </w:r>
      <w:r>
        <w:rPr>
          <w:sz w:val="20"/>
          <w:szCs w:val="20"/>
        </w:rPr>
        <w:t xml:space="preserve"> </w:t>
      </w:r>
      <w:r w:rsidR="00886967">
        <w:rPr>
          <w:sz w:val="20"/>
          <w:szCs w:val="20"/>
        </w:rPr>
        <w:t xml:space="preserve">in </w:t>
      </w:r>
      <w:r w:rsidR="00E664C0">
        <w:rPr>
          <w:sz w:val="20"/>
          <w:szCs w:val="20"/>
        </w:rPr>
        <w:t>living systems</w:t>
      </w:r>
      <w:r w:rsidR="008869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still has a long way to go. </w:t>
      </w:r>
      <w:r w:rsidR="00B6030E">
        <w:rPr>
          <w:sz w:val="20"/>
          <w:szCs w:val="20"/>
        </w:rPr>
        <w:t xml:space="preserve">Further studies will need to focus more on </w:t>
      </w:r>
      <w:r w:rsidR="00A0303B">
        <w:rPr>
          <w:sz w:val="20"/>
          <w:szCs w:val="20"/>
        </w:rPr>
        <w:t>applying this strategy to different varieties of proteins which play important roles in metabolism or other vital processes.</w:t>
      </w:r>
      <w:r w:rsidR="00B6030E">
        <w:rPr>
          <w:sz w:val="20"/>
          <w:szCs w:val="20"/>
        </w:rPr>
        <w:t xml:space="preserve"> </w:t>
      </w:r>
      <w:r w:rsidR="009C7497">
        <w:rPr>
          <w:sz w:val="20"/>
          <w:szCs w:val="20"/>
        </w:rPr>
        <w:t xml:space="preserve">What is more, </w:t>
      </w:r>
      <w:r w:rsidR="006B31BB">
        <w:rPr>
          <w:sz w:val="20"/>
          <w:szCs w:val="20"/>
        </w:rPr>
        <w:t xml:space="preserve">improvement is supposed to be made in the approach to decreasing </w:t>
      </w:r>
      <w:r w:rsidR="009C7497">
        <w:rPr>
          <w:sz w:val="20"/>
          <w:szCs w:val="20"/>
        </w:rPr>
        <w:t>t</w:t>
      </w:r>
      <w:r w:rsidR="007C608D">
        <w:rPr>
          <w:sz w:val="20"/>
          <w:szCs w:val="20"/>
        </w:rPr>
        <w:t>he non</w:t>
      </w:r>
      <w:r w:rsidR="009C7497">
        <w:rPr>
          <w:sz w:val="20"/>
          <w:szCs w:val="20"/>
        </w:rPr>
        <w:t xml:space="preserve">specific </w:t>
      </w:r>
      <w:r w:rsidR="009C7497">
        <w:rPr>
          <w:sz w:val="20"/>
          <w:szCs w:val="20"/>
        </w:rPr>
        <w:lastRenderedPageBreak/>
        <w:t xml:space="preserve">absorption of proteins, such as </w:t>
      </w:r>
      <w:r w:rsidR="007C608D">
        <w:rPr>
          <w:sz w:val="20"/>
          <w:szCs w:val="20"/>
        </w:rPr>
        <w:t>on the surfaces of noble metal nanoparticles</w:t>
      </w:r>
      <w:r w:rsidR="009C7497">
        <w:rPr>
          <w:sz w:val="20"/>
          <w:szCs w:val="20"/>
        </w:rPr>
        <w:t>,</w:t>
      </w:r>
      <w:r w:rsidR="007C608D">
        <w:rPr>
          <w:sz w:val="20"/>
          <w:szCs w:val="20"/>
        </w:rPr>
        <w:t xml:space="preserve"> </w:t>
      </w:r>
      <w:r w:rsidR="009C7497">
        <w:rPr>
          <w:sz w:val="20"/>
          <w:szCs w:val="20"/>
        </w:rPr>
        <w:t xml:space="preserve">so that more protein can be liberated and recovered to function again. </w:t>
      </w:r>
      <w:r w:rsidR="00C6686D">
        <w:rPr>
          <w:sz w:val="20"/>
          <w:szCs w:val="20"/>
        </w:rPr>
        <w:t>The strategy for restoration is elevating the temperature to disrupt the closed-loop structure and release the protein. In this way, the temperature is often likely to reach more than 40 centigrade</w:t>
      </w:r>
      <w:r w:rsidR="00317252">
        <w:rPr>
          <w:sz w:val="20"/>
          <w:szCs w:val="20"/>
        </w:rPr>
        <w:t>,</w:t>
      </w:r>
      <w:r w:rsidR="00C6686D">
        <w:rPr>
          <w:sz w:val="20"/>
          <w:szCs w:val="20"/>
        </w:rPr>
        <w:t xml:space="preserve"> </w:t>
      </w:r>
      <w:r w:rsidR="00317252">
        <w:rPr>
          <w:sz w:val="20"/>
          <w:szCs w:val="20"/>
        </w:rPr>
        <w:t xml:space="preserve">which is not an appropriate condition for living systems. Thus, it bring forth obstacles that are not easy to surmount </w:t>
      </w:r>
      <w:r w:rsidR="007B5F79">
        <w:rPr>
          <w:sz w:val="20"/>
          <w:szCs w:val="20"/>
        </w:rPr>
        <w:t>in</w:t>
      </w:r>
      <w:r w:rsidR="00317252">
        <w:rPr>
          <w:sz w:val="20"/>
          <w:szCs w:val="20"/>
        </w:rPr>
        <w:t xml:space="preserve"> application to some extent. </w:t>
      </w:r>
      <w:r w:rsidR="00C90D30">
        <w:rPr>
          <w:sz w:val="20"/>
          <w:szCs w:val="20"/>
        </w:rPr>
        <w:t>In all, f</w:t>
      </w:r>
      <w:r w:rsidR="00B6030E">
        <w:rPr>
          <w:sz w:val="20"/>
          <w:szCs w:val="20"/>
        </w:rPr>
        <w:t xml:space="preserve">urther progress </w:t>
      </w:r>
      <w:r w:rsidR="00CD09FF">
        <w:rPr>
          <w:sz w:val="20"/>
          <w:szCs w:val="20"/>
        </w:rPr>
        <w:t xml:space="preserve">is required to actualize </w:t>
      </w:r>
      <w:r w:rsidR="00B6030E">
        <w:rPr>
          <w:sz w:val="20"/>
          <w:szCs w:val="20"/>
        </w:rPr>
        <w:t>potential applications</w:t>
      </w:r>
      <w:r w:rsidR="00760E51">
        <w:rPr>
          <w:sz w:val="20"/>
          <w:szCs w:val="20"/>
        </w:rPr>
        <w:t xml:space="preserve"> in a broad range</w:t>
      </w:r>
      <w:r w:rsidR="00B6030E">
        <w:rPr>
          <w:sz w:val="20"/>
          <w:szCs w:val="20"/>
        </w:rPr>
        <w:t>.</w:t>
      </w:r>
    </w:p>
    <w:p w:rsidR="008877B4" w:rsidRDefault="008877B4" w:rsidP="001908B8">
      <w:pPr>
        <w:spacing w:after="0" w:line="240" w:lineRule="auto"/>
        <w:jc w:val="both"/>
        <w:rPr>
          <w:b/>
          <w:sz w:val="20"/>
          <w:szCs w:val="20"/>
        </w:rPr>
      </w:pPr>
    </w:p>
    <w:p w:rsidR="00BE5388" w:rsidRDefault="00BE5388" w:rsidP="001908B8">
      <w:pPr>
        <w:spacing w:after="0" w:line="240" w:lineRule="auto"/>
        <w:jc w:val="both"/>
        <w:rPr>
          <w:b/>
          <w:sz w:val="20"/>
          <w:szCs w:val="20"/>
        </w:rPr>
      </w:pPr>
    </w:p>
    <w:p w:rsidR="00BE5388" w:rsidRDefault="00BE5388" w:rsidP="001908B8">
      <w:pPr>
        <w:spacing w:after="0" w:line="240" w:lineRule="auto"/>
        <w:jc w:val="both"/>
        <w:rPr>
          <w:b/>
          <w:sz w:val="20"/>
          <w:szCs w:val="20"/>
        </w:rPr>
      </w:pPr>
    </w:p>
    <w:p w:rsidR="004304CE" w:rsidRDefault="004304CE" w:rsidP="001908B8">
      <w:pPr>
        <w:spacing w:after="0" w:line="240" w:lineRule="auto"/>
        <w:jc w:val="both"/>
        <w:rPr>
          <w:b/>
          <w:sz w:val="20"/>
          <w:szCs w:val="20"/>
        </w:rPr>
      </w:pPr>
    </w:p>
    <w:p w:rsidR="00B05CB1" w:rsidRPr="004304CE" w:rsidRDefault="00D525C6" w:rsidP="001908B8">
      <w:pPr>
        <w:spacing w:after="0" w:line="240" w:lineRule="auto"/>
        <w:jc w:val="both"/>
        <w:rPr>
          <w:b/>
          <w:sz w:val="16"/>
          <w:szCs w:val="16"/>
        </w:rPr>
      </w:pPr>
      <w:r w:rsidRPr="004304CE">
        <w:rPr>
          <w:b/>
          <w:sz w:val="16"/>
          <w:szCs w:val="16"/>
        </w:rPr>
        <w:t>References</w:t>
      </w:r>
    </w:p>
    <w:p w:rsidR="00EB2D79" w:rsidRDefault="00EB2D79" w:rsidP="001908B8">
      <w:pPr>
        <w:spacing w:after="0" w:line="240" w:lineRule="auto"/>
        <w:jc w:val="both"/>
        <w:rPr>
          <w:sz w:val="16"/>
          <w:szCs w:val="16"/>
        </w:rPr>
      </w:pPr>
    </w:p>
    <w:p w:rsidR="002F1F2B" w:rsidRDefault="00EB2D79" w:rsidP="00EB2D79">
      <w:pPr>
        <w:spacing w:line="240" w:lineRule="auto"/>
        <w:jc w:val="both"/>
        <w:rPr>
          <w:sz w:val="16"/>
          <w:szCs w:val="16"/>
          <w:lang w:eastAsia="zh-CN"/>
        </w:rPr>
      </w:pPr>
      <w:r>
        <w:rPr>
          <w:rFonts w:hint="eastAsia"/>
          <w:sz w:val="16"/>
          <w:szCs w:val="16"/>
          <w:lang w:eastAsia="zh-CN"/>
        </w:rPr>
        <w:t xml:space="preserve"> </w:t>
      </w:r>
      <w:r w:rsidR="006C7B5F">
        <w:rPr>
          <w:rFonts w:hint="eastAsia"/>
          <w:sz w:val="16"/>
          <w:szCs w:val="16"/>
          <w:lang w:eastAsia="zh-CN"/>
        </w:rPr>
        <w:t xml:space="preserve">[1] </w:t>
      </w:r>
      <w:r w:rsidR="00954B96">
        <w:rPr>
          <w:sz w:val="16"/>
          <w:szCs w:val="16"/>
          <w:lang w:eastAsia="zh-CN"/>
        </w:rPr>
        <w:t xml:space="preserve">Wang J., Wei Y.R., Hu X.X., Fang Y.Y., Li X.Y., </w:t>
      </w:r>
      <w:r w:rsidR="00A745F6">
        <w:rPr>
          <w:sz w:val="16"/>
          <w:szCs w:val="16"/>
          <w:lang w:eastAsia="zh-CN"/>
        </w:rPr>
        <w:t>Liu J., Wang S.F., Yuan Q. “</w:t>
      </w:r>
      <w:r w:rsidR="007B2A88">
        <w:rPr>
          <w:sz w:val="16"/>
          <w:szCs w:val="16"/>
          <w:lang w:eastAsia="zh-CN"/>
        </w:rPr>
        <w:t>Protein A</w:t>
      </w:r>
      <w:r w:rsidR="00C00217">
        <w:rPr>
          <w:sz w:val="16"/>
          <w:szCs w:val="16"/>
          <w:lang w:eastAsia="zh-CN"/>
        </w:rPr>
        <w:t xml:space="preserve">ctivity Regulation: Inhibition by Closed-Loop </w:t>
      </w:r>
      <w:proofErr w:type="spellStart"/>
      <w:r w:rsidR="00C00217">
        <w:rPr>
          <w:sz w:val="16"/>
          <w:szCs w:val="16"/>
          <w:lang w:eastAsia="zh-CN"/>
        </w:rPr>
        <w:t>Aptamer</w:t>
      </w:r>
      <w:proofErr w:type="spellEnd"/>
      <w:r w:rsidR="00C00217">
        <w:rPr>
          <w:sz w:val="16"/>
          <w:szCs w:val="16"/>
          <w:lang w:eastAsia="zh-CN"/>
        </w:rPr>
        <w:t xml:space="preserve">-Based Structures and Restoration by Near-IR Stimulation”. Journal of the American Chemical Society. </w:t>
      </w:r>
      <w:r w:rsidR="009B2548">
        <w:rPr>
          <w:sz w:val="16"/>
          <w:szCs w:val="16"/>
          <w:lang w:eastAsia="zh-CN"/>
        </w:rPr>
        <w:t>137 (2015): 10576-10584.</w:t>
      </w:r>
    </w:p>
    <w:p w:rsidR="00EB2D79" w:rsidRPr="004304CE" w:rsidRDefault="00EB2D79" w:rsidP="00EB2D79">
      <w:pPr>
        <w:spacing w:line="240" w:lineRule="auto"/>
        <w:jc w:val="both"/>
        <w:rPr>
          <w:rFonts w:hint="eastAsia"/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[2]</w:t>
      </w:r>
      <w:r w:rsidR="00190839">
        <w:rPr>
          <w:sz w:val="16"/>
          <w:szCs w:val="16"/>
          <w:lang w:eastAsia="zh-CN"/>
        </w:rPr>
        <w:t xml:space="preserve"> Zhang Y.L., Pang P.F., Jiang J.H., Shen G.L., Yu R.Q. “Electrochemical </w:t>
      </w:r>
      <w:proofErr w:type="spellStart"/>
      <w:r w:rsidR="00190839">
        <w:rPr>
          <w:sz w:val="16"/>
          <w:szCs w:val="16"/>
          <w:lang w:eastAsia="zh-CN"/>
        </w:rPr>
        <w:t>Aptasensor</w:t>
      </w:r>
      <w:proofErr w:type="spellEnd"/>
      <w:r w:rsidR="00190839">
        <w:rPr>
          <w:sz w:val="16"/>
          <w:szCs w:val="16"/>
          <w:lang w:eastAsia="zh-CN"/>
        </w:rPr>
        <w:t xml:space="preserve"> Based on Proximity-Dependent Surface Hybridization Assay for Protein Detection”. </w:t>
      </w:r>
      <w:proofErr w:type="spellStart"/>
      <w:r w:rsidR="004614C2">
        <w:rPr>
          <w:sz w:val="16"/>
          <w:szCs w:val="16"/>
          <w:lang w:eastAsia="zh-CN"/>
        </w:rPr>
        <w:t>Electroanalysis</w:t>
      </w:r>
      <w:proofErr w:type="spellEnd"/>
      <w:r w:rsidR="004614C2">
        <w:rPr>
          <w:sz w:val="16"/>
          <w:szCs w:val="16"/>
          <w:lang w:eastAsia="zh-CN"/>
        </w:rPr>
        <w:t xml:space="preserve">. </w:t>
      </w:r>
      <w:r w:rsidR="004D3AAB">
        <w:rPr>
          <w:sz w:val="16"/>
          <w:szCs w:val="16"/>
          <w:lang w:eastAsia="zh-CN"/>
        </w:rPr>
        <w:t xml:space="preserve">21 (2009): 1327-1333. </w:t>
      </w:r>
    </w:p>
    <w:p w:rsidR="00751C05" w:rsidRPr="00EA1A10" w:rsidRDefault="00751C05" w:rsidP="00283657">
      <w:pPr>
        <w:spacing w:after="0"/>
        <w:ind w:left="720" w:hanging="810"/>
        <w:jc w:val="both"/>
        <w:rPr>
          <w:sz w:val="20"/>
          <w:szCs w:val="20"/>
        </w:rPr>
      </w:pPr>
    </w:p>
    <w:p w:rsidR="00751C05" w:rsidRPr="00EA1A10" w:rsidRDefault="00751C05" w:rsidP="00751C05">
      <w:pPr>
        <w:spacing w:after="0"/>
        <w:ind w:left="720" w:hanging="810"/>
        <w:jc w:val="left"/>
        <w:rPr>
          <w:sz w:val="20"/>
          <w:szCs w:val="20"/>
        </w:rPr>
      </w:pPr>
    </w:p>
    <w:sectPr w:rsidR="00751C05" w:rsidRPr="00EA1A10" w:rsidSect="00E60B20">
      <w:headerReference w:type="default" r:id="rId10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809" w:rsidRDefault="00E77809" w:rsidP="00D92967">
      <w:pPr>
        <w:spacing w:after="0" w:line="240" w:lineRule="auto"/>
      </w:pPr>
      <w:r>
        <w:separator/>
      </w:r>
    </w:p>
  </w:endnote>
  <w:endnote w:type="continuationSeparator" w:id="0">
    <w:p w:rsidR="00E77809" w:rsidRDefault="00E77809" w:rsidP="00D9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vPSSy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3576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A7594" w:rsidRPr="00282F71" w:rsidRDefault="000A7594" w:rsidP="00282F71">
        <w:pPr>
          <w:pStyle w:val="a4"/>
          <w:jc w:val="both"/>
          <w:rPr>
            <w:b/>
          </w:rPr>
        </w:pPr>
        <w:r>
          <w:t>2</w:t>
        </w:r>
        <w:r>
          <w:rPr>
            <w:b/>
          </w:rPr>
          <w:t xml:space="preserve"> | </w:t>
        </w:r>
        <w:r>
          <w:rPr>
            <w:rFonts w:asciiTheme="majorBidi" w:hAnsiTheme="majorBidi" w:cstheme="majorBidi"/>
            <w:sz w:val="18"/>
            <w:szCs w:val="18"/>
          </w:rPr>
          <w:t>©MRCMB 2016</w:t>
        </w:r>
        <w:r w:rsidRPr="002A6856">
          <w:rPr>
            <w:rFonts w:asciiTheme="majorBidi" w:hAnsiTheme="majorBidi" w:cstheme="majorBidi"/>
            <w:sz w:val="18"/>
            <w:szCs w:val="18"/>
          </w:rPr>
          <w:t>. All Rights Reserved.</w:t>
        </w:r>
        <w:r>
          <w:rPr>
            <w:rFonts w:ascii="AdvPSSym" w:hAnsi="AdvPSSym" w:cs="AdvPSSym"/>
            <w:sz w:val="14"/>
            <w:szCs w:val="14"/>
          </w:rPr>
          <w:t xml:space="preserve"> </w:t>
        </w:r>
      </w:p>
      <w:p w:rsidR="000A7594" w:rsidRDefault="000A7594">
        <w:pPr>
          <w:pStyle w:val="a4"/>
          <w:pBdr>
            <w:top w:val="single" w:sz="4" w:space="1" w:color="D9D9D9" w:themeColor="background1" w:themeShade="D9"/>
          </w:pBdr>
          <w:rPr>
            <w:b/>
          </w:rPr>
        </w:pPr>
      </w:p>
    </w:sdtContent>
  </w:sdt>
  <w:p w:rsidR="000A7594" w:rsidRDefault="000A75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809" w:rsidRDefault="00E77809" w:rsidP="00D92967">
      <w:pPr>
        <w:spacing w:after="0" w:line="240" w:lineRule="auto"/>
      </w:pPr>
      <w:r>
        <w:separator/>
      </w:r>
    </w:p>
  </w:footnote>
  <w:footnote w:type="continuationSeparator" w:id="0">
    <w:p w:rsidR="00E77809" w:rsidRDefault="00E77809" w:rsidP="00D92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594" w:rsidRPr="007A0FE9" w:rsidRDefault="000A7594" w:rsidP="00966B4A">
    <w:pPr>
      <w:pStyle w:val="a3"/>
      <w:jc w:val="both"/>
      <w:rPr>
        <w:sz w:val="28"/>
      </w:rPr>
    </w:pPr>
    <w:r>
      <w:rPr>
        <w:noProof/>
        <w:sz w:val="28"/>
        <w:lang w:eastAsia="zh-CN"/>
      </w:rPr>
      <mc:AlternateContent>
        <mc:Choice Requires="wpg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312420</wp:posOffset>
              </wp:positionH>
              <wp:positionV relativeFrom="topMargin">
                <wp:posOffset>323215</wp:posOffset>
              </wp:positionV>
              <wp:extent cx="7156450" cy="1172210"/>
              <wp:effectExtent l="0" t="0" r="6350" b="8890"/>
              <wp:wrapNone/>
              <wp:docPr id="1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6450" cy="1172210"/>
                        <a:chOff x="101" y="66"/>
                        <a:chExt cx="11663" cy="2069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101" y="66"/>
                          <a:ext cx="9707" cy="206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594" w:rsidRDefault="000A7594" w:rsidP="007506D7">
                            <w:pPr>
                              <w:pStyle w:val="a3"/>
                              <w:jc w:val="left"/>
                              <w:rPr>
                                <w:rFonts w:ascii="Segoe UI Semibold" w:hAnsi="Segoe UI Semibold"/>
                                <w:sz w:val="44"/>
                                <w:szCs w:val="44"/>
                              </w:rPr>
                            </w:pPr>
                          </w:p>
                          <w:p w:rsidR="000A7594" w:rsidRPr="00585BDC" w:rsidRDefault="000A7594" w:rsidP="007506D7">
                            <w:pPr>
                              <w:pStyle w:val="a3"/>
                              <w:jc w:val="left"/>
                              <w:rPr>
                                <w:rFonts w:ascii="Segoe UI Semibold" w:hAnsi="Segoe UI Semibold"/>
                                <w:b/>
                                <w:sz w:val="48"/>
                                <w:szCs w:val="28"/>
                              </w:rPr>
                            </w:pPr>
                            <w:proofErr w:type="spellStart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>Microreviews</w:t>
                            </w:r>
                            <w:proofErr w:type="spellEnd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 xml:space="preserve"> in Cell and Molecular 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662" y="66"/>
                          <a:ext cx="2102" cy="20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594" w:rsidRDefault="000A7594">
                            <w:pPr>
                              <w:pStyle w:val="a3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6" o:spid="_x0000_s1027" style="position:absolute;left:0;text-align:left;margin-left:24.6pt;margin-top:25.45pt;width:563.5pt;height:92.3pt;z-index:251661312;mso-position-horizontal-relative:page;mso-position-vertical-relative:top-margin-area" coordorigin="101,66" coordsize="11663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" o:allowincell="f">
              <v:rect id="Rectangle 197" o:spid="_x0000_s1028" style="position:absolute;left:101;top:66;width:9707;height:20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yA8MA&#10;AADaAAAADwAAAGRycy9kb3ducmV2LnhtbESPwWrDMBBE74H+g9hCb7HcHEpwrYSQ1iQUcojTQ4+L&#10;tbVNrJWxVMvO11eFQo7DzLxh8u1kOjHS4FrLCp6TFARxZXXLtYLPS7Fcg3AeWWNnmRTM5GC7eVjk&#10;mGkb+Exj6WsRIewyVNB432dSuqohgy6xPXH0vu1g0Ec51FIPGCLcdHKVpi/SYMtxocGe9g1V1/LH&#10;KHg34Su8feDpVl6LUITD7G62VOrpcdq9gvA0+Xv4v33UClbwdyXe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7yA8MAAADaAAAADwAAAAAAAAAAAAAAAACYAgAAZHJzL2Rv&#10;d25yZXYueG1sUEsFBgAAAAAEAAQA9QAAAIgDAAAAAA==&#10;" fillcolor="#e36c0a [2409]" stroked="f" strokecolor="white" strokeweight="1.5pt">
                <v:textbox>
                  <w:txbxContent>
                    <w:p w:rsidR="000A7594" w:rsidRDefault="000A7594" w:rsidP="007506D7">
                      <w:pPr>
                        <w:pStyle w:val="a3"/>
                        <w:jc w:val="left"/>
                        <w:rPr>
                          <w:rFonts w:ascii="Segoe UI Semibold" w:hAnsi="Segoe UI Semibold"/>
                          <w:sz w:val="44"/>
                          <w:szCs w:val="44"/>
                        </w:rPr>
                      </w:pPr>
                    </w:p>
                    <w:p w:rsidR="000A7594" w:rsidRPr="00585BDC" w:rsidRDefault="000A7594" w:rsidP="007506D7">
                      <w:pPr>
                        <w:pStyle w:val="a3"/>
                        <w:jc w:val="left"/>
                        <w:rPr>
                          <w:rFonts w:ascii="Segoe UI Semibold" w:hAnsi="Segoe UI Semibold"/>
                          <w:b/>
                          <w:sz w:val="48"/>
                          <w:szCs w:val="28"/>
                        </w:rPr>
                      </w:pPr>
                      <w:proofErr w:type="spellStart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>Microreviews</w:t>
                      </w:r>
                      <w:proofErr w:type="spellEnd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 xml:space="preserve"> in Cell and Molecular Biology</w:t>
                      </w:r>
                    </w:p>
                  </w:txbxContent>
                </v:textbox>
              </v:rect>
              <v:rect id="Rectangle 198" o:spid="_x0000_s1029" style="position:absolute;left:9662;top:66;width:2102;height:20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3McMA&#10;AADaAAAADwAAAGRycy9kb3ducmV2LnhtbESPQWvCQBSE70L/w/IKvenGVqSkriKFQmgvGu2ht8fu&#10;a5KafRvytib+e1co9DjMzDfMajP6Vp2plyawgfksA0Vsg2u4MnA8vE2fQUlEdtgGJgMXEtis7yYr&#10;zF0YeE/nMlYqQVhyNFDH2OVai63Jo8xCR5y879B7jEn2lXY9DgnuW/2YZUvtseG0UGNHrzXZU/nr&#10;DewWH01Bn6X9Kez8/atzshxEjHm4H7cvoCKN8T/81y6cgSe4XUk3QK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X3McMAAADaAAAADwAAAAAAAAAAAAAAAACYAgAAZHJzL2Rv&#10;d25yZXYueG1sUEsFBgAAAAAEAAQA9QAAAIgDAAAAAA==&#10;" fillcolor="#7f7f7f [1612]" stroked="f" strokecolor="white" strokeweight="2pt">
                <v:textbox>
                  <w:txbxContent>
                    <w:p w:rsidR="000A7594" w:rsidRDefault="000A7594">
                      <w:pPr>
                        <w:pStyle w:val="a3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2016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  <w:proofErr w:type="spellStart"/>
    <w:proofErr w:type="gramStart"/>
    <w:r>
      <w:rPr>
        <w:sz w:val="28"/>
      </w:rPr>
      <w:t>kj</w:t>
    </w:r>
    <w:proofErr w:type="spellEnd"/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594" w:rsidRPr="008E2B75" w:rsidRDefault="000A7594" w:rsidP="00BE5388">
    <w:pPr>
      <w:pStyle w:val="a3"/>
      <w:jc w:val="right"/>
    </w:pPr>
    <w:proofErr w:type="spellStart"/>
    <w:r w:rsidRPr="00BE5388">
      <w:rPr>
        <w:sz w:val="18"/>
        <w:szCs w:val="18"/>
      </w:rPr>
      <w:t>Microreviews</w:t>
    </w:r>
    <w:proofErr w:type="spellEnd"/>
    <w:r w:rsidRPr="00BE5388">
      <w:rPr>
        <w:sz w:val="18"/>
        <w:szCs w:val="18"/>
      </w:rPr>
      <w:t xml:space="preserve"> in Cell and Molecular Biology</w:t>
    </w:r>
    <w:r>
      <w:t xml:space="preserve"> </w:t>
    </w:r>
    <w:r>
      <w:rPr>
        <w:rFonts w:asciiTheme="majorBidi" w:hAnsiTheme="majorBidi" w:cstheme="majorBidi"/>
        <w:sz w:val="18"/>
        <w:szCs w:val="18"/>
      </w:rPr>
      <w:t>Volume: 1. Issue: 1 (2016) 1-3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67"/>
    <w:rsid w:val="00010B3A"/>
    <w:rsid w:val="00013633"/>
    <w:rsid w:val="00013870"/>
    <w:rsid w:val="0001397B"/>
    <w:rsid w:val="0002204B"/>
    <w:rsid w:val="00025480"/>
    <w:rsid w:val="000314C9"/>
    <w:rsid w:val="00040B38"/>
    <w:rsid w:val="00044F8C"/>
    <w:rsid w:val="0004678D"/>
    <w:rsid w:val="000514D3"/>
    <w:rsid w:val="000525D1"/>
    <w:rsid w:val="000727A5"/>
    <w:rsid w:val="00072DCC"/>
    <w:rsid w:val="000862DC"/>
    <w:rsid w:val="000879DC"/>
    <w:rsid w:val="00093C68"/>
    <w:rsid w:val="00094BD1"/>
    <w:rsid w:val="000A422C"/>
    <w:rsid w:val="000A7594"/>
    <w:rsid w:val="000A76B4"/>
    <w:rsid w:val="000A7958"/>
    <w:rsid w:val="000C0E61"/>
    <w:rsid w:val="000C267D"/>
    <w:rsid w:val="000D4DA7"/>
    <w:rsid w:val="000D6450"/>
    <w:rsid w:val="000E1663"/>
    <w:rsid w:val="000E3503"/>
    <w:rsid w:val="000E3599"/>
    <w:rsid w:val="000E4ABB"/>
    <w:rsid w:val="000F4909"/>
    <w:rsid w:val="00100120"/>
    <w:rsid w:val="00104D09"/>
    <w:rsid w:val="001167CF"/>
    <w:rsid w:val="00121A96"/>
    <w:rsid w:val="00123DCE"/>
    <w:rsid w:val="00125C1E"/>
    <w:rsid w:val="00126F81"/>
    <w:rsid w:val="00130E66"/>
    <w:rsid w:val="00131A08"/>
    <w:rsid w:val="001323EA"/>
    <w:rsid w:val="001367E8"/>
    <w:rsid w:val="001435CB"/>
    <w:rsid w:val="00146A4D"/>
    <w:rsid w:val="00150AE1"/>
    <w:rsid w:val="0015417E"/>
    <w:rsid w:val="00154B02"/>
    <w:rsid w:val="00162BF6"/>
    <w:rsid w:val="001665E3"/>
    <w:rsid w:val="00166A36"/>
    <w:rsid w:val="00166CB2"/>
    <w:rsid w:val="00166E2D"/>
    <w:rsid w:val="00170DBF"/>
    <w:rsid w:val="00171E01"/>
    <w:rsid w:val="00172E77"/>
    <w:rsid w:val="00176F19"/>
    <w:rsid w:val="00190839"/>
    <w:rsid w:val="001908B8"/>
    <w:rsid w:val="00190B6F"/>
    <w:rsid w:val="00196F83"/>
    <w:rsid w:val="001A44AE"/>
    <w:rsid w:val="001A7FD0"/>
    <w:rsid w:val="001B0477"/>
    <w:rsid w:val="001B453E"/>
    <w:rsid w:val="001B7D37"/>
    <w:rsid w:val="001C0D3F"/>
    <w:rsid w:val="001D73D1"/>
    <w:rsid w:val="001D764A"/>
    <w:rsid w:val="001D799E"/>
    <w:rsid w:val="001F099F"/>
    <w:rsid w:val="001F0A03"/>
    <w:rsid w:val="001F1ADB"/>
    <w:rsid w:val="001F6DB0"/>
    <w:rsid w:val="001F711A"/>
    <w:rsid w:val="002040AA"/>
    <w:rsid w:val="00206776"/>
    <w:rsid w:val="002107D8"/>
    <w:rsid w:val="002121E9"/>
    <w:rsid w:val="00226B9C"/>
    <w:rsid w:val="0023541B"/>
    <w:rsid w:val="00237CE0"/>
    <w:rsid w:val="00246960"/>
    <w:rsid w:val="0026325D"/>
    <w:rsid w:val="00272F4F"/>
    <w:rsid w:val="00275939"/>
    <w:rsid w:val="00282F71"/>
    <w:rsid w:val="00283657"/>
    <w:rsid w:val="002A42D1"/>
    <w:rsid w:val="002A6856"/>
    <w:rsid w:val="002B243E"/>
    <w:rsid w:val="002B6FB1"/>
    <w:rsid w:val="002B79B5"/>
    <w:rsid w:val="002B7EC2"/>
    <w:rsid w:val="002C093D"/>
    <w:rsid w:val="002C0B7A"/>
    <w:rsid w:val="002C1147"/>
    <w:rsid w:val="002C1793"/>
    <w:rsid w:val="002C34F6"/>
    <w:rsid w:val="002C3D22"/>
    <w:rsid w:val="002C3D7A"/>
    <w:rsid w:val="002C73E3"/>
    <w:rsid w:val="002C7532"/>
    <w:rsid w:val="002D2869"/>
    <w:rsid w:val="002D4682"/>
    <w:rsid w:val="002F1F2B"/>
    <w:rsid w:val="002F4791"/>
    <w:rsid w:val="002F7854"/>
    <w:rsid w:val="00306489"/>
    <w:rsid w:val="00307EFD"/>
    <w:rsid w:val="0031333E"/>
    <w:rsid w:val="00313AF3"/>
    <w:rsid w:val="00317252"/>
    <w:rsid w:val="00320607"/>
    <w:rsid w:val="00325B41"/>
    <w:rsid w:val="00333986"/>
    <w:rsid w:val="00335E22"/>
    <w:rsid w:val="00337250"/>
    <w:rsid w:val="003447EA"/>
    <w:rsid w:val="00350F7D"/>
    <w:rsid w:val="003630BB"/>
    <w:rsid w:val="003638BC"/>
    <w:rsid w:val="00380784"/>
    <w:rsid w:val="00387D34"/>
    <w:rsid w:val="00390BC2"/>
    <w:rsid w:val="00391E2B"/>
    <w:rsid w:val="003A5F7C"/>
    <w:rsid w:val="003B5A97"/>
    <w:rsid w:val="003C20B7"/>
    <w:rsid w:val="003C356F"/>
    <w:rsid w:val="003D09BB"/>
    <w:rsid w:val="003D7071"/>
    <w:rsid w:val="003E02A6"/>
    <w:rsid w:val="003F3642"/>
    <w:rsid w:val="003F5FC0"/>
    <w:rsid w:val="003F6ABD"/>
    <w:rsid w:val="00403CFC"/>
    <w:rsid w:val="00406F41"/>
    <w:rsid w:val="00407276"/>
    <w:rsid w:val="00420261"/>
    <w:rsid w:val="00426959"/>
    <w:rsid w:val="004304CE"/>
    <w:rsid w:val="00433BFE"/>
    <w:rsid w:val="00440677"/>
    <w:rsid w:val="00441A62"/>
    <w:rsid w:val="004450D2"/>
    <w:rsid w:val="00446563"/>
    <w:rsid w:val="004478E4"/>
    <w:rsid w:val="004566DE"/>
    <w:rsid w:val="004614C2"/>
    <w:rsid w:val="00466C6A"/>
    <w:rsid w:val="0047728C"/>
    <w:rsid w:val="004826D8"/>
    <w:rsid w:val="00486A6B"/>
    <w:rsid w:val="004906EB"/>
    <w:rsid w:val="00491395"/>
    <w:rsid w:val="004A3682"/>
    <w:rsid w:val="004A65EA"/>
    <w:rsid w:val="004B3D32"/>
    <w:rsid w:val="004B40F2"/>
    <w:rsid w:val="004B443E"/>
    <w:rsid w:val="004B4E3A"/>
    <w:rsid w:val="004B5905"/>
    <w:rsid w:val="004B6177"/>
    <w:rsid w:val="004B75A8"/>
    <w:rsid w:val="004C2D65"/>
    <w:rsid w:val="004C4C67"/>
    <w:rsid w:val="004D2BC6"/>
    <w:rsid w:val="004D3AAB"/>
    <w:rsid w:val="004E0E06"/>
    <w:rsid w:val="004E27C1"/>
    <w:rsid w:val="004F099F"/>
    <w:rsid w:val="004F358B"/>
    <w:rsid w:val="00501AF1"/>
    <w:rsid w:val="005043C4"/>
    <w:rsid w:val="00515867"/>
    <w:rsid w:val="005202BC"/>
    <w:rsid w:val="0053130B"/>
    <w:rsid w:val="00540871"/>
    <w:rsid w:val="00546046"/>
    <w:rsid w:val="0054637C"/>
    <w:rsid w:val="00547499"/>
    <w:rsid w:val="00561D86"/>
    <w:rsid w:val="00567194"/>
    <w:rsid w:val="00570DB4"/>
    <w:rsid w:val="00574F1A"/>
    <w:rsid w:val="005758D4"/>
    <w:rsid w:val="00575A5B"/>
    <w:rsid w:val="00576662"/>
    <w:rsid w:val="0058034A"/>
    <w:rsid w:val="00585B71"/>
    <w:rsid w:val="00585BDC"/>
    <w:rsid w:val="00587E6A"/>
    <w:rsid w:val="005A1C50"/>
    <w:rsid w:val="005B4CED"/>
    <w:rsid w:val="005C3777"/>
    <w:rsid w:val="005C4AF5"/>
    <w:rsid w:val="005C7E99"/>
    <w:rsid w:val="005D02CE"/>
    <w:rsid w:val="005D1DFD"/>
    <w:rsid w:val="005D2C82"/>
    <w:rsid w:val="005D3D11"/>
    <w:rsid w:val="005E0377"/>
    <w:rsid w:val="006067F0"/>
    <w:rsid w:val="00606CB3"/>
    <w:rsid w:val="00610818"/>
    <w:rsid w:val="00610D18"/>
    <w:rsid w:val="00622016"/>
    <w:rsid w:val="006233A0"/>
    <w:rsid w:val="00640437"/>
    <w:rsid w:val="006446E9"/>
    <w:rsid w:val="00646454"/>
    <w:rsid w:val="00654E68"/>
    <w:rsid w:val="0065636D"/>
    <w:rsid w:val="00657C33"/>
    <w:rsid w:val="00664F7B"/>
    <w:rsid w:val="0067796A"/>
    <w:rsid w:val="00680322"/>
    <w:rsid w:val="00681DB5"/>
    <w:rsid w:val="00683EB4"/>
    <w:rsid w:val="00687512"/>
    <w:rsid w:val="00691BD9"/>
    <w:rsid w:val="00692FFE"/>
    <w:rsid w:val="00695FCC"/>
    <w:rsid w:val="00697182"/>
    <w:rsid w:val="006A1864"/>
    <w:rsid w:val="006A43C8"/>
    <w:rsid w:val="006A7923"/>
    <w:rsid w:val="006B0EC8"/>
    <w:rsid w:val="006B31BB"/>
    <w:rsid w:val="006C4FC1"/>
    <w:rsid w:val="006C5E9B"/>
    <w:rsid w:val="006C73E6"/>
    <w:rsid w:val="006C7B5F"/>
    <w:rsid w:val="006C7C55"/>
    <w:rsid w:val="006D19C2"/>
    <w:rsid w:val="006D2E11"/>
    <w:rsid w:val="006D5CF2"/>
    <w:rsid w:val="006D6A23"/>
    <w:rsid w:val="006E03D2"/>
    <w:rsid w:val="006E7390"/>
    <w:rsid w:val="006F5A84"/>
    <w:rsid w:val="006F6E9E"/>
    <w:rsid w:val="00713634"/>
    <w:rsid w:val="00714811"/>
    <w:rsid w:val="00720E3F"/>
    <w:rsid w:val="00723CA5"/>
    <w:rsid w:val="00724E57"/>
    <w:rsid w:val="00730CF6"/>
    <w:rsid w:val="00731B94"/>
    <w:rsid w:val="00735121"/>
    <w:rsid w:val="0074033A"/>
    <w:rsid w:val="007506D7"/>
    <w:rsid w:val="00751C05"/>
    <w:rsid w:val="007553AF"/>
    <w:rsid w:val="007558D3"/>
    <w:rsid w:val="0076035E"/>
    <w:rsid w:val="00760E51"/>
    <w:rsid w:val="00764234"/>
    <w:rsid w:val="00766D5F"/>
    <w:rsid w:val="007834B9"/>
    <w:rsid w:val="0078759D"/>
    <w:rsid w:val="007A0FE9"/>
    <w:rsid w:val="007A1FFB"/>
    <w:rsid w:val="007A5CA6"/>
    <w:rsid w:val="007B14BA"/>
    <w:rsid w:val="007B2A88"/>
    <w:rsid w:val="007B5F79"/>
    <w:rsid w:val="007B5F9A"/>
    <w:rsid w:val="007C608D"/>
    <w:rsid w:val="007F0C26"/>
    <w:rsid w:val="007F246F"/>
    <w:rsid w:val="007F27FF"/>
    <w:rsid w:val="007F54F1"/>
    <w:rsid w:val="007F6D48"/>
    <w:rsid w:val="008208EA"/>
    <w:rsid w:val="0082144E"/>
    <w:rsid w:val="00833C89"/>
    <w:rsid w:val="00835AB2"/>
    <w:rsid w:val="00836E43"/>
    <w:rsid w:val="008417EC"/>
    <w:rsid w:val="00843DED"/>
    <w:rsid w:val="0084792F"/>
    <w:rsid w:val="00853DC3"/>
    <w:rsid w:val="00854BF1"/>
    <w:rsid w:val="0085636F"/>
    <w:rsid w:val="0085690E"/>
    <w:rsid w:val="0085796E"/>
    <w:rsid w:val="008607F0"/>
    <w:rsid w:val="00866E43"/>
    <w:rsid w:val="00886967"/>
    <w:rsid w:val="008877B4"/>
    <w:rsid w:val="00894C66"/>
    <w:rsid w:val="008964CE"/>
    <w:rsid w:val="00897FEC"/>
    <w:rsid w:val="008A29FB"/>
    <w:rsid w:val="008B500A"/>
    <w:rsid w:val="008B5096"/>
    <w:rsid w:val="008C7B32"/>
    <w:rsid w:val="008D0640"/>
    <w:rsid w:val="008D0A0A"/>
    <w:rsid w:val="008D391F"/>
    <w:rsid w:val="008D3E7D"/>
    <w:rsid w:val="008E2B75"/>
    <w:rsid w:val="008F5557"/>
    <w:rsid w:val="008F62EA"/>
    <w:rsid w:val="00905B6A"/>
    <w:rsid w:val="00907DDA"/>
    <w:rsid w:val="00914269"/>
    <w:rsid w:val="00914407"/>
    <w:rsid w:val="00922402"/>
    <w:rsid w:val="00930CA3"/>
    <w:rsid w:val="00940B47"/>
    <w:rsid w:val="00941E8C"/>
    <w:rsid w:val="009450E7"/>
    <w:rsid w:val="009459F2"/>
    <w:rsid w:val="00945CDC"/>
    <w:rsid w:val="00947259"/>
    <w:rsid w:val="00947C51"/>
    <w:rsid w:val="0095017F"/>
    <w:rsid w:val="0095353C"/>
    <w:rsid w:val="00954B96"/>
    <w:rsid w:val="00955241"/>
    <w:rsid w:val="00956316"/>
    <w:rsid w:val="009608E1"/>
    <w:rsid w:val="009632A6"/>
    <w:rsid w:val="00966B4A"/>
    <w:rsid w:val="0098379B"/>
    <w:rsid w:val="00990AE7"/>
    <w:rsid w:val="00997CF4"/>
    <w:rsid w:val="009A47A5"/>
    <w:rsid w:val="009A53EA"/>
    <w:rsid w:val="009B2548"/>
    <w:rsid w:val="009B2F13"/>
    <w:rsid w:val="009B6A60"/>
    <w:rsid w:val="009C6073"/>
    <w:rsid w:val="009C7497"/>
    <w:rsid w:val="009D0A71"/>
    <w:rsid w:val="009D68CF"/>
    <w:rsid w:val="009F2170"/>
    <w:rsid w:val="00A023E7"/>
    <w:rsid w:val="00A0303B"/>
    <w:rsid w:val="00A06652"/>
    <w:rsid w:val="00A10D06"/>
    <w:rsid w:val="00A14226"/>
    <w:rsid w:val="00A20512"/>
    <w:rsid w:val="00A22C89"/>
    <w:rsid w:val="00A259AD"/>
    <w:rsid w:val="00A44F6B"/>
    <w:rsid w:val="00A53B1A"/>
    <w:rsid w:val="00A64296"/>
    <w:rsid w:val="00A7413C"/>
    <w:rsid w:val="00A745F6"/>
    <w:rsid w:val="00A74A3A"/>
    <w:rsid w:val="00A80645"/>
    <w:rsid w:val="00A848CF"/>
    <w:rsid w:val="00A9323D"/>
    <w:rsid w:val="00AB21F3"/>
    <w:rsid w:val="00AB5B9C"/>
    <w:rsid w:val="00AB76DB"/>
    <w:rsid w:val="00AD495D"/>
    <w:rsid w:val="00AD4E88"/>
    <w:rsid w:val="00AD7E7D"/>
    <w:rsid w:val="00AE5D37"/>
    <w:rsid w:val="00AF1FE1"/>
    <w:rsid w:val="00AF4343"/>
    <w:rsid w:val="00AF5B90"/>
    <w:rsid w:val="00B03E0C"/>
    <w:rsid w:val="00B05CB1"/>
    <w:rsid w:val="00B060E6"/>
    <w:rsid w:val="00B10F5E"/>
    <w:rsid w:val="00B11DAC"/>
    <w:rsid w:val="00B166BF"/>
    <w:rsid w:val="00B17760"/>
    <w:rsid w:val="00B2072B"/>
    <w:rsid w:val="00B269CF"/>
    <w:rsid w:val="00B5702C"/>
    <w:rsid w:val="00B6030E"/>
    <w:rsid w:val="00B60F0F"/>
    <w:rsid w:val="00B630E4"/>
    <w:rsid w:val="00B6550B"/>
    <w:rsid w:val="00B664DC"/>
    <w:rsid w:val="00B75B44"/>
    <w:rsid w:val="00B81F51"/>
    <w:rsid w:val="00B84DC1"/>
    <w:rsid w:val="00B8555B"/>
    <w:rsid w:val="00B91E09"/>
    <w:rsid w:val="00BC114D"/>
    <w:rsid w:val="00BC3A09"/>
    <w:rsid w:val="00BC43A2"/>
    <w:rsid w:val="00BD08C6"/>
    <w:rsid w:val="00BD55EE"/>
    <w:rsid w:val="00BE5388"/>
    <w:rsid w:val="00BF410C"/>
    <w:rsid w:val="00BF7401"/>
    <w:rsid w:val="00BF77E1"/>
    <w:rsid w:val="00C00217"/>
    <w:rsid w:val="00C10DF0"/>
    <w:rsid w:val="00C10E66"/>
    <w:rsid w:val="00C24CFA"/>
    <w:rsid w:val="00C2504A"/>
    <w:rsid w:val="00C25E29"/>
    <w:rsid w:val="00C3446E"/>
    <w:rsid w:val="00C449B5"/>
    <w:rsid w:val="00C54939"/>
    <w:rsid w:val="00C648F3"/>
    <w:rsid w:val="00C6686D"/>
    <w:rsid w:val="00C76B25"/>
    <w:rsid w:val="00C81C6D"/>
    <w:rsid w:val="00C8226D"/>
    <w:rsid w:val="00C86EBD"/>
    <w:rsid w:val="00C8740E"/>
    <w:rsid w:val="00C90D30"/>
    <w:rsid w:val="00C92F5F"/>
    <w:rsid w:val="00C93D83"/>
    <w:rsid w:val="00C94517"/>
    <w:rsid w:val="00CA2C4E"/>
    <w:rsid w:val="00CA429F"/>
    <w:rsid w:val="00CA4A09"/>
    <w:rsid w:val="00CB2842"/>
    <w:rsid w:val="00CB2914"/>
    <w:rsid w:val="00CC3DB0"/>
    <w:rsid w:val="00CD09FF"/>
    <w:rsid w:val="00CD11C0"/>
    <w:rsid w:val="00CD1829"/>
    <w:rsid w:val="00CD2E68"/>
    <w:rsid w:val="00CE08F1"/>
    <w:rsid w:val="00CE2848"/>
    <w:rsid w:val="00CE2B54"/>
    <w:rsid w:val="00CE3AC0"/>
    <w:rsid w:val="00CE5937"/>
    <w:rsid w:val="00CF3A42"/>
    <w:rsid w:val="00CF403C"/>
    <w:rsid w:val="00D06DF1"/>
    <w:rsid w:val="00D07326"/>
    <w:rsid w:val="00D13176"/>
    <w:rsid w:val="00D24D2F"/>
    <w:rsid w:val="00D25956"/>
    <w:rsid w:val="00D27295"/>
    <w:rsid w:val="00D275B4"/>
    <w:rsid w:val="00D341C2"/>
    <w:rsid w:val="00D46E17"/>
    <w:rsid w:val="00D525C6"/>
    <w:rsid w:val="00D56610"/>
    <w:rsid w:val="00D573F2"/>
    <w:rsid w:val="00D57BAB"/>
    <w:rsid w:val="00D610CF"/>
    <w:rsid w:val="00D63F72"/>
    <w:rsid w:val="00D64578"/>
    <w:rsid w:val="00D705CE"/>
    <w:rsid w:val="00D740FD"/>
    <w:rsid w:val="00D77FC4"/>
    <w:rsid w:val="00D81881"/>
    <w:rsid w:val="00D81BD0"/>
    <w:rsid w:val="00D82504"/>
    <w:rsid w:val="00D86253"/>
    <w:rsid w:val="00D92967"/>
    <w:rsid w:val="00D96E36"/>
    <w:rsid w:val="00DA07A7"/>
    <w:rsid w:val="00DB0516"/>
    <w:rsid w:val="00DC213F"/>
    <w:rsid w:val="00DD1618"/>
    <w:rsid w:val="00DD23B4"/>
    <w:rsid w:val="00DD35FD"/>
    <w:rsid w:val="00DD5850"/>
    <w:rsid w:val="00DD59E9"/>
    <w:rsid w:val="00DE3B3E"/>
    <w:rsid w:val="00DF706A"/>
    <w:rsid w:val="00E11B96"/>
    <w:rsid w:val="00E21C2C"/>
    <w:rsid w:val="00E2694E"/>
    <w:rsid w:val="00E31C44"/>
    <w:rsid w:val="00E32922"/>
    <w:rsid w:val="00E32BFF"/>
    <w:rsid w:val="00E37385"/>
    <w:rsid w:val="00E41E96"/>
    <w:rsid w:val="00E44E9B"/>
    <w:rsid w:val="00E4687F"/>
    <w:rsid w:val="00E5127B"/>
    <w:rsid w:val="00E543C9"/>
    <w:rsid w:val="00E555F2"/>
    <w:rsid w:val="00E55AE7"/>
    <w:rsid w:val="00E573B9"/>
    <w:rsid w:val="00E579C5"/>
    <w:rsid w:val="00E60B20"/>
    <w:rsid w:val="00E64ABB"/>
    <w:rsid w:val="00E664C0"/>
    <w:rsid w:val="00E76E04"/>
    <w:rsid w:val="00E77809"/>
    <w:rsid w:val="00E82B93"/>
    <w:rsid w:val="00E87313"/>
    <w:rsid w:val="00E973ED"/>
    <w:rsid w:val="00EA1A10"/>
    <w:rsid w:val="00EA1A9E"/>
    <w:rsid w:val="00EB12F8"/>
    <w:rsid w:val="00EB1A7D"/>
    <w:rsid w:val="00EB2D79"/>
    <w:rsid w:val="00EB2F8D"/>
    <w:rsid w:val="00EB3404"/>
    <w:rsid w:val="00EB377A"/>
    <w:rsid w:val="00ED11E0"/>
    <w:rsid w:val="00EE07A1"/>
    <w:rsid w:val="00EE3605"/>
    <w:rsid w:val="00EF032E"/>
    <w:rsid w:val="00EF05E4"/>
    <w:rsid w:val="00EF3C83"/>
    <w:rsid w:val="00EF6541"/>
    <w:rsid w:val="00F0070A"/>
    <w:rsid w:val="00F00CB1"/>
    <w:rsid w:val="00F04F3F"/>
    <w:rsid w:val="00F063CA"/>
    <w:rsid w:val="00F30160"/>
    <w:rsid w:val="00F4031A"/>
    <w:rsid w:val="00F438DD"/>
    <w:rsid w:val="00F531C5"/>
    <w:rsid w:val="00F5790F"/>
    <w:rsid w:val="00F67CDC"/>
    <w:rsid w:val="00F77A51"/>
    <w:rsid w:val="00F834E5"/>
    <w:rsid w:val="00F91198"/>
    <w:rsid w:val="00F9369A"/>
    <w:rsid w:val="00F94457"/>
    <w:rsid w:val="00F952B7"/>
    <w:rsid w:val="00F97042"/>
    <w:rsid w:val="00FA7D9A"/>
    <w:rsid w:val="00FB120F"/>
    <w:rsid w:val="00FB40DF"/>
    <w:rsid w:val="00FC4822"/>
    <w:rsid w:val="00FD3941"/>
    <w:rsid w:val="00FD6E38"/>
    <w:rsid w:val="00FE0752"/>
    <w:rsid w:val="00FE0DBA"/>
    <w:rsid w:val="00FE17BD"/>
    <w:rsid w:val="00FE1AEC"/>
    <w:rsid w:val="00FE57D8"/>
    <w:rsid w:val="00FF1B19"/>
    <w:rsid w:val="00FF1E69"/>
    <w:rsid w:val="00FF2DD6"/>
    <w:rsid w:val="00FF47EA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AA66BF-09EC-4CE5-A6D2-4A49B05F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B1"/>
  </w:style>
  <w:style w:type="paragraph" w:styleId="1">
    <w:name w:val="heading 1"/>
    <w:basedOn w:val="a"/>
    <w:link w:val="1Char"/>
    <w:uiPriority w:val="9"/>
    <w:qFormat/>
    <w:rsid w:val="009D0A71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D92967"/>
  </w:style>
  <w:style w:type="paragraph" w:styleId="a4">
    <w:name w:val="footer"/>
    <w:basedOn w:val="a"/>
    <w:link w:val="Char0"/>
    <w:uiPriority w:val="99"/>
    <w:unhideWhenUsed/>
    <w:rsid w:val="00D92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D92967"/>
  </w:style>
  <w:style w:type="paragraph" w:styleId="a5">
    <w:name w:val="Balloon Text"/>
    <w:basedOn w:val="a"/>
    <w:link w:val="Char1"/>
    <w:uiPriority w:val="99"/>
    <w:semiHidden/>
    <w:unhideWhenUsed/>
    <w:rsid w:val="00D92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D929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3446E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D0A71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4D2026-77E2-4B64-911B-575A518A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1109</Words>
  <Characters>6434</Characters>
  <Application>Microsoft Office Word</Application>
  <DocSecurity>0</DocSecurity>
  <Lines>149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Microreviews in Cell and Molecular Biology</vt:lpstr>
    </vt:vector>
  </TitlesOfParts>
  <Company>Microsoft</Company>
  <LinksUpToDate>false</LinksUpToDate>
  <CharactersWithSpaces>7526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Microreviews in Cell and Molecular Biology</dc:title>
  <dc:creator>Macy Reedy</dc:creator>
  <cp:lastModifiedBy>Sarah</cp:lastModifiedBy>
  <cp:revision>3</cp:revision>
  <dcterms:created xsi:type="dcterms:W3CDTF">2016-05-20T14:29:00Z</dcterms:created>
  <dcterms:modified xsi:type="dcterms:W3CDTF">2016-05-20T14:30:00Z</dcterms:modified>
</cp:coreProperties>
</file>