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26" w:rsidRDefault="00DF1226" w:rsidP="00DF1226">
      <w:pPr>
        <w:rPr>
          <w:rFonts w:ascii="Times New Roman" w:hAnsi="Times New Roman" w:cs="Times New Roman"/>
          <w:sz w:val="24"/>
          <w:szCs w:val="24"/>
        </w:rPr>
      </w:pPr>
    </w:p>
    <w:p w:rsidR="00DF1226" w:rsidRPr="009E5E40" w:rsidRDefault="005476DB" w:rsidP="009E5E40">
      <w:pPr>
        <w:jc w:val="center"/>
        <w:rPr>
          <w:rFonts w:ascii="Times New Roman" w:hAnsi="Times New Roman" w:cs="Times New Roman"/>
          <w:sz w:val="56"/>
          <w:szCs w:val="56"/>
        </w:rPr>
      </w:pPr>
      <w:r w:rsidRPr="009E5E40">
        <w:rPr>
          <w:rFonts w:ascii="Times New Roman" w:hAnsi="Times New Roman" w:cs="Times New Roman"/>
          <w:sz w:val="56"/>
          <w:szCs w:val="56"/>
        </w:rPr>
        <w:t>Cell Structures in Bacteria</w:t>
      </w:r>
    </w:p>
    <w:p w:rsidR="00DF1226" w:rsidRDefault="00DF1226" w:rsidP="00DF1226">
      <w:pPr>
        <w:rPr>
          <w:rFonts w:ascii="Times New Roman" w:hAnsi="Times New Roman" w:cs="Times New Roman"/>
          <w:sz w:val="24"/>
          <w:szCs w:val="24"/>
        </w:rPr>
      </w:pPr>
    </w:p>
    <w:p w:rsidR="005476DB" w:rsidRPr="009E5E40" w:rsidRDefault="00934D27" w:rsidP="00DF1226">
      <w:pPr>
        <w:rPr>
          <w:rFonts w:ascii="Times New Roman" w:hAnsi="Times New Roman" w:cs="Times New Roman"/>
          <w:sz w:val="40"/>
          <w:szCs w:val="40"/>
        </w:rPr>
      </w:pPr>
      <w:r w:rsidRPr="009E5E40">
        <w:rPr>
          <w:rFonts w:ascii="Times New Roman" w:hAnsi="Times New Roman" w:cs="Times New Roman"/>
          <w:sz w:val="40"/>
          <w:szCs w:val="40"/>
        </w:rPr>
        <w:t>Bacteria Communication within a Biofilm</w:t>
      </w:r>
    </w:p>
    <w:p w:rsidR="00934D27" w:rsidRDefault="00934D27" w:rsidP="00DF1226">
      <w:pPr>
        <w:rPr>
          <w:rFonts w:ascii="Times New Roman" w:hAnsi="Times New Roman" w:cs="Times New Roman"/>
          <w:sz w:val="24"/>
          <w:szCs w:val="24"/>
        </w:rPr>
      </w:pPr>
      <w:r>
        <w:rPr>
          <w:rFonts w:ascii="Times New Roman" w:hAnsi="Times New Roman" w:cs="Times New Roman"/>
          <w:sz w:val="24"/>
          <w:szCs w:val="24"/>
        </w:rPr>
        <w:tab/>
        <w:t>When most people think of bacteria, they picture small round objects that somehow move around and take up nutrients and divide. However, bacteria can do so much more a</w:t>
      </w:r>
      <w:r w:rsidR="009E5E40">
        <w:rPr>
          <w:rFonts w:ascii="Times New Roman" w:hAnsi="Times New Roman" w:cs="Times New Roman"/>
          <w:sz w:val="24"/>
          <w:szCs w:val="24"/>
        </w:rPr>
        <w:t>nd actually can even talk to eac</w:t>
      </w:r>
      <w:r>
        <w:rPr>
          <w:rFonts w:ascii="Times New Roman" w:hAnsi="Times New Roman" w:cs="Times New Roman"/>
          <w:sz w:val="24"/>
          <w:szCs w:val="24"/>
        </w:rPr>
        <w:t xml:space="preserve">h other in a way. In certain environments, bacteria will accumulate on top of a sticky surface and on top of each other in what is known as a </w:t>
      </w:r>
      <w:r w:rsidRPr="00CC0FC8">
        <w:rPr>
          <w:rFonts w:ascii="Times New Roman" w:hAnsi="Times New Roman" w:cs="Times New Roman"/>
          <w:sz w:val="24"/>
          <w:szCs w:val="24"/>
        </w:rPr>
        <w:t>biofilm</w:t>
      </w:r>
      <w:r>
        <w:rPr>
          <w:rFonts w:ascii="Times New Roman" w:hAnsi="Times New Roman" w:cs="Times New Roman"/>
          <w:sz w:val="24"/>
          <w:szCs w:val="24"/>
        </w:rPr>
        <w:t>. The cells then begin producing a sticky substance</w:t>
      </w:r>
      <w:r w:rsidR="00F26410">
        <w:rPr>
          <w:rFonts w:ascii="Times New Roman" w:hAnsi="Times New Roman" w:cs="Times New Roman"/>
          <w:sz w:val="24"/>
          <w:szCs w:val="24"/>
        </w:rPr>
        <w:t xml:space="preserve"> (the biofilm)</w:t>
      </w:r>
      <w:r>
        <w:rPr>
          <w:rFonts w:ascii="Times New Roman" w:hAnsi="Times New Roman" w:cs="Times New Roman"/>
          <w:sz w:val="24"/>
          <w:szCs w:val="24"/>
        </w:rPr>
        <w:t xml:space="preserve"> that holds them all together like a community of cells. Once integrated into the biofilm community, cells actually begin talking to each other using chemical signals. </w:t>
      </w:r>
      <w:r w:rsidR="009E5E40">
        <w:rPr>
          <w:rFonts w:ascii="Times New Roman" w:hAnsi="Times New Roman" w:cs="Times New Roman"/>
          <w:sz w:val="24"/>
          <w:szCs w:val="24"/>
        </w:rPr>
        <w:t>One cell or group of cells will begin secreting certain chemicals which indicate to other cells or groups of cells to active or inactivate certain genes. Some genes remain inactive until this cell to cell chemical signaling is utilized. Once the biofilm reaches certain conditions, whether that be temperature, size, or another factor, cells begin to activate genes which allow them to thrive even more in the biofilm</w:t>
      </w:r>
      <w:r w:rsidR="00663BA1">
        <w:rPr>
          <w:rFonts w:ascii="Times New Roman" w:hAnsi="Times New Roman" w:cs="Times New Roman"/>
          <w:sz w:val="24"/>
          <w:szCs w:val="24"/>
        </w:rPr>
        <w:t xml:space="preserve"> (see figure 1)</w:t>
      </w:r>
      <w:r w:rsidR="009E5E40">
        <w:rPr>
          <w:rFonts w:ascii="Times New Roman" w:hAnsi="Times New Roman" w:cs="Times New Roman"/>
          <w:sz w:val="24"/>
          <w:szCs w:val="24"/>
        </w:rPr>
        <w:t>. Ordinary people tend to not give cells the credit they deserve for unique and remarkable processes that bacterial cells can carry out, but the first step to learning about cells and these special traits is understanding the structure and features of bacterial cells. In this chapter, you will be exposed to general features of all bacterial cells as well as more specified aspects only certain cells display.</w:t>
      </w:r>
    </w:p>
    <w:p w:rsidR="009E5E40" w:rsidRDefault="009E5E40" w:rsidP="00DF1226">
      <w:pPr>
        <w:rPr>
          <w:rFonts w:ascii="Times New Roman" w:hAnsi="Times New Roman" w:cs="Times New Roman"/>
          <w:sz w:val="24"/>
          <w:szCs w:val="24"/>
        </w:rPr>
      </w:pPr>
    </w:p>
    <w:p w:rsidR="009E5E40" w:rsidRDefault="009E5E40" w:rsidP="009E5E40">
      <w:pPr>
        <w:rPr>
          <w:rFonts w:ascii="Times New Roman" w:hAnsi="Times New Roman" w:cs="Times New Roman"/>
          <w:sz w:val="24"/>
          <w:szCs w:val="24"/>
        </w:rPr>
      </w:pPr>
      <w:r>
        <w:rPr>
          <w:rFonts w:ascii="Times New Roman" w:hAnsi="Times New Roman" w:cs="Times New Roman"/>
          <w:sz w:val="24"/>
          <w:szCs w:val="24"/>
        </w:rPr>
        <w:t>After reading this chapter, you should:</w:t>
      </w: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Understand the basic components of cell structure</w:t>
      </w: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able to distinguish between Gram-positive and Gram-negative cells</w:t>
      </w: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Know the 4 main types of nutrient uptake in cells</w:t>
      </w: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able to list some general types of motility</w:t>
      </w:r>
    </w:p>
    <w:p w:rsidR="00CC0FC8" w:rsidRDefault="00CC0FC8" w:rsidP="009E5E40">
      <w:pPr>
        <w:pStyle w:val="ListParagraph"/>
        <w:numPr>
          <w:ilvl w:val="0"/>
          <w:numId w:val="1"/>
        </w:numPr>
        <w:rPr>
          <w:rFonts w:ascii="Times New Roman" w:hAnsi="Times New Roman" w:cs="Times New Roman"/>
          <w:sz w:val="24"/>
          <w:szCs w:val="24"/>
        </w:rPr>
        <w:sectPr w:rsidR="00CC0FC8" w:rsidSect="00663BA1">
          <w:headerReference w:type="default" r:id="rId7"/>
          <w:pgSz w:w="12240" w:h="15840"/>
          <w:pgMar w:top="1440" w:right="1440" w:bottom="1440" w:left="1440" w:header="720" w:footer="720" w:gutter="0"/>
          <w:cols w:space="720"/>
          <w:docGrid w:linePitch="360"/>
        </w:sectPr>
      </w:pP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Recognize the shared structures inside each cell</w:t>
      </w:r>
    </w:p>
    <w:p w:rsidR="009E5E40" w:rsidRDefault="009E5E40" w:rsidP="009E5E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aware of variable structures (items not in every cell)</w:t>
      </w:r>
    </w:p>
    <w:p w:rsidR="00663BA1" w:rsidRDefault="00663BA1" w:rsidP="00663BA1">
      <w:pPr>
        <w:rPr>
          <w:rFonts w:ascii="Times New Roman" w:hAnsi="Times New Roman" w:cs="Times New Roman"/>
          <w:sz w:val="24"/>
          <w:szCs w:val="24"/>
        </w:rPr>
      </w:pPr>
    </w:p>
    <w:p w:rsidR="00CC0FC8" w:rsidRDefault="00CC0FC8" w:rsidP="00663BA1">
      <w:pPr>
        <w:rPr>
          <w:rFonts w:ascii="Times New Roman" w:hAnsi="Times New Roman" w:cs="Times New Roman"/>
          <w:sz w:val="40"/>
          <w:szCs w:val="40"/>
        </w:rPr>
        <w:sectPr w:rsidR="00CC0FC8" w:rsidSect="00CC0FC8">
          <w:type w:val="continuous"/>
          <w:pgSz w:w="12240" w:h="15840"/>
          <w:pgMar w:top="1440" w:right="1440" w:bottom="1440" w:left="1440" w:header="720" w:footer="720" w:gutter="0"/>
          <w:cols w:space="720"/>
          <w:docGrid w:linePitch="360"/>
        </w:sectPr>
      </w:pPr>
    </w:p>
    <w:p w:rsidR="005F3C46" w:rsidRDefault="00F26410" w:rsidP="00663BA1">
      <w:pPr>
        <w:rPr>
          <w:rFonts w:ascii="Times New Roman" w:hAnsi="Times New Roman" w:cs="Times New Roman"/>
          <w:sz w:val="24"/>
          <w:szCs w:val="24"/>
        </w:rPr>
      </w:pPr>
      <w:r>
        <w:rPr>
          <w:rFonts w:ascii="Times New Roman" w:hAnsi="Times New Roman" w:cs="Times New Roman"/>
          <w:sz w:val="40"/>
          <w:szCs w:val="40"/>
        </w:rPr>
        <w:t xml:space="preserve">Bacterial </w:t>
      </w:r>
      <w:r w:rsidR="005F3C46">
        <w:rPr>
          <w:rFonts w:ascii="Times New Roman" w:hAnsi="Times New Roman" w:cs="Times New Roman"/>
          <w:sz w:val="40"/>
          <w:szCs w:val="40"/>
        </w:rPr>
        <w:t>Cell Shapes</w:t>
      </w:r>
      <w:r w:rsidR="00C12D69">
        <w:rPr>
          <w:rFonts w:ascii="Times New Roman" w:hAnsi="Times New Roman" w:cs="Times New Roman"/>
          <w:sz w:val="40"/>
          <w:szCs w:val="40"/>
        </w:rPr>
        <w:t xml:space="preserve"> and Sizes</w:t>
      </w:r>
    </w:p>
    <w:p w:rsidR="00CC0FC8" w:rsidRDefault="005F3C46">
      <w:pPr>
        <w:rPr>
          <w:rFonts w:ascii="Times New Roman" w:hAnsi="Times New Roman" w:cs="Times New Roman"/>
          <w:sz w:val="24"/>
          <w:szCs w:val="24"/>
        </w:rPr>
      </w:pPr>
      <w:r>
        <w:rPr>
          <w:rFonts w:ascii="Times New Roman" w:hAnsi="Times New Roman" w:cs="Times New Roman"/>
          <w:sz w:val="24"/>
          <w:szCs w:val="24"/>
        </w:rPr>
        <w:tab/>
        <w:t xml:space="preserve">If you have ever seen pictures of cells, </w:t>
      </w:r>
      <w:r w:rsidR="00856DCE">
        <w:rPr>
          <w:rFonts w:ascii="Times New Roman" w:hAnsi="Times New Roman" w:cs="Times New Roman"/>
          <w:sz w:val="24"/>
          <w:szCs w:val="24"/>
        </w:rPr>
        <w:t xml:space="preserve">then </w:t>
      </w:r>
      <w:r>
        <w:rPr>
          <w:rFonts w:ascii="Times New Roman" w:hAnsi="Times New Roman" w:cs="Times New Roman"/>
          <w:sz w:val="24"/>
          <w:szCs w:val="24"/>
        </w:rPr>
        <w:t xml:space="preserve">you know that bacteria can </w:t>
      </w:r>
      <w:r w:rsidR="00856DCE">
        <w:rPr>
          <w:rFonts w:ascii="Times New Roman" w:hAnsi="Times New Roman" w:cs="Times New Roman"/>
          <w:sz w:val="24"/>
          <w:szCs w:val="24"/>
        </w:rPr>
        <w:t>be of a wide range of</w:t>
      </w:r>
      <w:r>
        <w:rPr>
          <w:rFonts w:ascii="Times New Roman" w:hAnsi="Times New Roman" w:cs="Times New Roman"/>
          <w:sz w:val="24"/>
          <w:szCs w:val="24"/>
        </w:rPr>
        <w:t xml:space="preserve"> </w:t>
      </w:r>
      <w:r w:rsidR="00856DCE">
        <w:rPr>
          <w:rFonts w:ascii="Times New Roman" w:hAnsi="Times New Roman" w:cs="Times New Roman"/>
          <w:sz w:val="24"/>
          <w:szCs w:val="24"/>
        </w:rPr>
        <w:t xml:space="preserve">different shapes and sizes. Bacterial cells generally can be divided into 6 main categories: cocci, bacilli, </w:t>
      </w:r>
      <w:proofErr w:type="spellStart"/>
      <w:r w:rsidR="00856DCE">
        <w:rPr>
          <w:rFonts w:ascii="Times New Roman" w:hAnsi="Times New Roman" w:cs="Times New Roman"/>
          <w:sz w:val="24"/>
          <w:szCs w:val="24"/>
        </w:rPr>
        <w:t>vibrios</w:t>
      </w:r>
      <w:proofErr w:type="spellEnd"/>
      <w:r w:rsidR="00856DCE">
        <w:rPr>
          <w:rFonts w:ascii="Times New Roman" w:hAnsi="Times New Roman" w:cs="Times New Roman"/>
          <w:sz w:val="24"/>
          <w:szCs w:val="24"/>
        </w:rPr>
        <w:t xml:space="preserve">, </w:t>
      </w:r>
      <w:proofErr w:type="spellStart"/>
      <w:r w:rsidR="00856DCE">
        <w:rPr>
          <w:rFonts w:ascii="Times New Roman" w:hAnsi="Times New Roman" w:cs="Times New Roman"/>
          <w:sz w:val="24"/>
          <w:szCs w:val="24"/>
        </w:rPr>
        <w:t>spirilla</w:t>
      </w:r>
      <w:proofErr w:type="spellEnd"/>
      <w:r w:rsidR="00856DCE">
        <w:rPr>
          <w:rFonts w:ascii="Times New Roman" w:hAnsi="Times New Roman" w:cs="Times New Roman"/>
          <w:sz w:val="24"/>
          <w:szCs w:val="24"/>
        </w:rPr>
        <w:t>, spirochetes, and pleomorphic</w:t>
      </w:r>
      <w:r w:rsidR="00CC0FC8">
        <w:rPr>
          <w:rFonts w:ascii="Times New Roman" w:hAnsi="Times New Roman" w:cs="Times New Roman"/>
          <w:sz w:val="24"/>
          <w:szCs w:val="24"/>
        </w:rPr>
        <w:t>.</w:t>
      </w:r>
    </w:p>
    <w:p w:rsidR="00F26410" w:rsidRDefault="00F26410" w:rsidP="00F26410">
      <w:pPr>
        <w:ind w:firstLine="720"/>
        <w:rPr>
          <w:rFonts w:ascii="Times New Roman" w:hAnsi="Times New Roman" w:cs="Times New Roman"/>
          <w:sz w:val="24"/>
          <w:szCs w:val="24"/>
        </w:rPr>
      </w:pPr>
      <w:r>
        <w:rPr>
          <w:rFonts w:ascii="Times New Roman" w:hAnsi="Times New Roman" w:cs="Times New Roman"/>
          <w:sz w:val="24"/>
          <w:szCs w:val="24"/>
        </w:rPr>
        <w:t xml:space="preserve">A typical bacterial cell is between 1.1 and 1.5 µm wide and from 2.0 to 6.0 µm long. That being said, some cells fall far outside of that range reaching up to 500 µm in length and 7 µm in </w:t>
      </w:r>
      <w:r>
        <w:rPr>
          <w:rFonts w:ascii="Times New Roman" w:hAnsi="Times New Roman" w:cs="Times New Roman"/>
          <w:sz w:val="24"/>
          <w:szCs w:val="24"/>
        </w:rPr>
        <w:lastRenderedPageBreak/>
        <w:t>width. It is thought by most scientists that the size and shape of a cell was evolutionarily selected for efficiency and protection for each individual species.</w:t>
      </w:r>
    </w:p>
    <w:p w:rsidR="00F26410" w:rsidRDefault="00F26410">
      <w:pPr>
        <w:rPr>
          <w:rFonts w:ascii="Times New Roman" w:hAnsi="Times New Roman" w:cs="Times New Roman"/>
          <w:sz w:val="24"/>
          <w:szCs w:val="24"/>
        </w:rPr>
        <w:sectPr w:rsidR="00F26410" w:rsidSect="00CC0FC8">
          <w:type w:val="continuous"/>
          <w:pgSz w:w="12240" w:h="15840"/>
          <w:pgMar w:top="1440" w:right="1440" w:bottom="1440" w:left="1440" w:header="720" w:footer="720" w:gutter="0"/>
          <w:cols w:space="720"/>
          <w:docGrid w:linePitch="360"/>
        </w:sectPr>
      </w:pPr>
    </w:p>
    <w:p w:rsidR="00CC0FC8" w:rsidRDefault="00856DCE" w:rsidP="00F26410">
      <w:pPr>
        <w:ind w:firstLine="720"/>
        <w:rPr>
          <w:rFonts w:ascii="Times New Roman" w:hAnsi="Times New Roman" w:cs="Times New Roman"/>
          <w:sz w:val="24"/>
          <w:szCs w:val="24"/>
        </w:rPr>
        <w:sectPr w:rsidR="00CC0FC8" w:rsidSect="00CC0FC8">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Cocci</w:t>
      </w:r>
      <w:r w:rsidR="00CC0FC8">
        <w:rPr>
          <w:rFonts w:ascii="Times New Roman" w:hAnsi="Times New Roman" w:cs="Times New Roman"/>
          <w:sz w:val="24"/>
          <w:szCs w:val="24"/>
        </w:rPr>
        <w:t xml:space="preserve"> cells are spherically shaped and although they can exist individually, cocci cells sometimes cluster together. When one cocci divides into two cells and the cells remain paired, they are called diplococci. Different cocci cells exhibit specific patterns as well, simply sharing the circular shape of each individual cell.</w:t>
      </w:r>
    </w:p>
    <w:p w:rsidR="00397223" w:rsidRDefault="00CC0FC8">
      <w:pPr>
        <w:rPr>
          <w:rFonts w:ascii="Times New Roman" w:hAnsi="Times New Roman" w:cs="Times New Roman"/>
          <w:sz w:val="24"/>
          <w:szCs w:val="24"/>
        </w:rPr>
      </w:pPr>
      <w:r>
        <w:rPr>
          <w:rFonts w:ascii="Times New Roman" w:hAnsi="Times New Roman" w:cs="Times New Roman"/>
          <w:sz w:val="24"/>
          <w:szCs w:val="24"/>
        </w:rPr>
        <w:tab/>
        <w:t xml:space="preserve">Bacilli cells are rod shaped and can vary </w:t>
      </w:r>
      <w:r w:rsidR="00397223">
        <w:rPr>
          <w:rFonts w:ascii="Times New Roman" w:hAnsi="Times New Roman" w:cs="Times New Roman"/>
          <w:sz w:val="24"/>
          <w:szCs w:val="24"/>
        </w:rPr>
        <w:t>immensely. For example, a coccobacilli shaped cell is so wide and short that it almost looks lik</w:t>
      </w:r>
      <w:r w:rsidR="00F26410">
        <w:rPr>
          <w:rFonts w:ascii="Times New Roman" w:hAnsi="Times New Roman" w:cs="Times New Roman"/>
          <w:sz w:val="24"/>
          <w:szCs w:val="24"/>
        </w:rPr>
        <w:t>e a cocci shaped cell. Similar</w:t>
      </w:r>
      <w:r w:rsidR="00397223">
        <w:rPr>
          <w:rFonts w:ascii="Times New Roman" w:hAnsi="Times New Roman" w:cs="Times New Roman"/>
          <w:sz w:val="24"/>
          <w:szCs w:val="24"/>
        </w:rPr>
        <w:t xml:space="preserve"> to cocci cells, bacilli can also exist individually or in pairs. They also can form long chains as seen in Bacillus </w:t>
      </w:r>
      <w:proofErr w:type="spellStart"/>
      <w:r w:rsidR="00397223">
        <w:rPr>
          <w:rFonts w:ascii="Times New Roman" w:hAnsi="Times New Roman" w:cs="Times New Roman"/>
          <w:sz w:val="24"/>
          <w:szCs w:val="24"/>
        </w:rPr>
        <w:t>megaterium</w:t>
      </w:r>
      <w:proofErr w:type="spellEnd"/>
      <w:r w:rsidR="00397223">
        <w:rPr>
          <w:rFonts w:ascii="Times New Roman" w:hAnsi="Times New Roman" w:cs="Times New Roman"/>
          <w:sz w:val="24"/>
          <w:szCs w:val="24"/>
        </w:rPr>
        <w:t>, which is one of the largest known bacterial species.</w:t>
      </w:r>
    </w:p>
    <w:p w:rsidR="00397223" w:rsidRDefault="00397223">
      <w:pPr>
        <w:rPr>
          <w:rFonts w:ascii="Times New Roman" w:hAnsi="Times New Roman" w:cs="Times New Roman"/>
          <w:sz w:val="24"/>
          <w:szCs w:val="24"/>
        </w:rPr>
      </w:pPr>
      <w:r>
        <w:rPr>
          <w:rFonts w:ascii="Times New Roman" w:hAnsi="Times New Roman" w:cs="Times New Roman"/>
          <w:sz w:val="24"/>
          <w:szCs w:val="24"/>
        </w:rPr>
        <w:tab/>
        <w:t xml:space="preserve">The other shapes are less common but still notable enough to mention. </w:t>
      </w:r>
      <w:proofErr w:type="spellStart"/>
      <w:r>
        <w:rPr>
          <w:rFonts w:ascii="Times New Roman" w:hAnsi="Times New Roman" w:cs="Times New Roman"/>
          <w:sz w:val="24"/>
          <w:szCs w:val="24"/>
        </w:rPr>
        <w:t>Vibrios</w:t>
      </w:r>
      <w:proofErr w:type="spellEnd"/>
      <w:r>
        <w:rPr>
          <w:rFonts w:ascii="Times New Roman" w:hAnsi="Times New Roman" w:cs="Times New Roman"/>
          <w:sz w:val="24"/>
          <w:szCs w:val="24"/>
        </w:rPr>
        <w:t xml:space="preserve"> cells look like a comma under a microscope while </w:t>
      </w:r>
      <w:proofErr w:type="spellStart"/>
      <w:r>
        <w:rPr>
          <w:rFonts w:ascii="Times New Roman" w:hAnsi="Times New Roman" w:cs="Times New Roman"/>
          <w:sz w:val="24"/>
          <w:szCs w:val="24"/>
        </w:rPr>
        <w:t>spirilla</w:t>
      </w:r>
      <w:proofErr w:type="spellEnd"/>
      <w:r>
        <w:rPr>
          <w:rFonts w:ascii="Times New Roman" w:hAnsi="Times New Roman" w:cs="Times New Roman"/>
          <w:sz w:val="24"/>
          <w:szCs w:val="24"/>
        </w:rPr>
        <w:t xml:space="preserve"> cells are stiff and, as the name indicates, spiral-shaped. </w:t>
      </w:r>
      <w:proofErr w:type="spellStart"/>
      <w:r>
        <w:rPr>
          <w:rFonts w:ascii="Times New Roman" w:hAnsi="Times New Roman" w:cs="Times New Roman"/>
          <w:sz w:val="24"/>
          <w:szCs w:val="24"/>
        </w:rPr>
        <w:t>Spirilla</w:t>
      </w:r>
      <w:proofErr w:type="spellEnd"/>
      <w:r>
        <w:rPr>
          <w:rFonts w:ascii="Times New Roman" w:hAnsi="Times New Roman" w:cs="Times New Roman"/>
          <w:sz w:val="24"/>
          <w:szCs w:val="24"/>
        </w:rPr>
        <w:t xml:space="preserve"> cells tend to have flagella (like small tails) on one or both ends, making them differ from spirochetes, which are not stiff and contain internal flagella, but are also spiral shaped.</w:t>
      </w:r>
    </w:p>
    <w:p w:rsidR="00C12D69" w:rsidRDefault="00397223">
      <w:pPr>
        <w:rPr>
          <w:rFonts w:ascii="Times New Roman" w:hAnsi="Times New Roman" w:cs="Times New Roman"/>
          <w:sz w:val="24"/>
          <w:szCs w:val="24"/>
        </w:rPr>
      </w:pPr>
      <w:r>
        <w:rPr>
          <w:rFonts w:ascii="Times New Roman" w:hAnsi="Times New Roman" w:cs="Times New Roman"/>
          <w:sz w:val="24"/>
          <w:szCs w:val="24"/>
        </w:rPr>
        <w:tab/>
        <w:t>Pleomorphic cells include the cells which do not easily fit into these categories. These cells tend to be variable in shape and size and usually lack a general shared feature. This category includes ce</w:t>
      </w:r>
      <w:r w:rsidR="00C12D69">
        <w:rPr>
          <w:rFonts w:ascii="Times New Roman" w:hAnsi="Times New Roman" w:cs="Times New Roman"/>
          <w:sz w:val="24"/>
          <w:szCs w:val="24"/>
        </w:rPr>
        <w:t>lls which change their shape in response to environmental factors.</w:t>
      </w:r>
    </w:p>
    <w:p w:rsidR="00E05F7A" w:rsidRDefault="00C12D69">
      <w:pPr>
        <w:rPr>
          <w:rFonts w:ascii="Times New Roman" w:hAnsi="Times New Roman" w:cs="Times New Roman"/>
          <w:sz w:val="24"/>
          <w:szCs w:val="24"/>
        </w:rPr>
      </w:pPr>
      <w:r>
        <w:rPr>
          <w:rFonts w:ascii="Times New Roman" w:hAnsi="Times New Roman" w:cs="Times New Roman"/>
          <w:sz w:val="24"/>
          <w:szCs w:val="24"/>
        </w:rPr>
        <w:tab/>
      </w:r>
    </w:p>
    <w:p w:rsidR="00E05F7A" w:rsidRDefault="00F26410">
      <w:pPr>
        <w:rPr>
          <w:rFonts w:ascii="Times New Roman" w:hAnsi="Times New Roman" w:cs="Times New Roman"/>
          <w:sz w:val="40"/>
          <w:szCs w:val="40"/>
        </w:rPr>
      </w:pPr>
      <w:r>
        <w:rPr>
          <w:rFonts w:ascii="Times New Roman" w:hAnsi="Times New Roman" w:cs="Times New Roman"/>
          <w:sz w:val="40"/>
          <w:szCs w:val="40"/>
        </w:rPr>
        <w:t xml:space="preserve">Bacterial </w:t>
      </w:r>
      <w:r w:rsidR="00E05F7A" w:rsidRPr="00E05F7A">
        <w:rPr>
          <w:rFonts w:ascii="Times New Roman" w:hAnsi="Times New Roman" w:cs="Times New Roman"/>
          <w:sz w:val="40"/>
          <w:szCs w:val="40"/>
        </w:rPr>
        <w:t>Cell Membrane and Cell Wall Structures</w:t>
      </w:r>
    </w:p>
    <w:p w:rsidR="007776A9" w:rsidRDefault="00E05F7A">
      <w:pPr>
        <w:rPr>
          <w:rFonts w:ascii="Times New Roman" w:hAnsi="Times New Roman" w:cs="Times New Roman"/>
          <w:sz w:val="24"/>
          <w:szCs w:val="24"/>
        </w:rPr>
      </w:pPr>
      <w:r>
        <w:rPr>
          <w:rFonts w:ascii="Times New Roman" w:hAnsi="Times New Roman" w:cs="Times New Roman"/>
          <w:sz w:val="24"/>
          <w:szCs w:val="24"/>
        </w:rPr>
        <w:tab/>
      </w:r>
      <w:r w:rsidR="00E2110D">
        <w:rPr>
          <w:rFonts w:ascii="Times New Roman" w:hAnsi="Times New Roman" w:cs="Times New Roman"/>
          <w:sz w:val="24"/>
          <w:szCs w:val="24"/>
        </w:rPr>
        <w:t xml:space="preserve">Since bacteria are constantly being exposed to the environment and other cells around them, they need a protective covering which usually occurs in the form of a plasma </w:t>
      </w:r>
      <w:r w:rsidR="00512120">
        <w:rPr>
          <w:rFonts w:ascii="Times New Roman" w:hAnsi="Times New Roman" w:cs="Times New Roman"/>
          <w:sz w:val="24"/>
          <w:szCs w:val="24"/>
        </w:rPr>
        <w:t xml:space="preserve">cell </w:t>
      </w:r>
      <w:r w:rsidR="00E2110D">
        <w:rPr>
          <w:rFonts w:ascii="Times New Roman" w:hAnsi="Times New Roman" w:cs="Times New Roman"/>
          <w:sz w:val="24"/>
          <w:szCs w:val="24"/>
        </w:rPr>
        <w:t>membrane and a cell wall</w:t>
      </w:r>
      <w:r w:rsidR="00512120">
        <w:rPr>
          <w:rFonts w:ascii="Times New Roman" w:hAnsi="Times New Roman" w:cs="Times New Roman"/>
          <w:sz w:val="24"/>
          <w:szCs w:val="24"/>
        </w:rPr>
        <w:t>. These structures are collectively referred to as the cell envelope.</w:t>
      </w:r>
      <w:r w:rsidR="007776A9">
        <w:rPr>
          <w:rFonts w:ascii="Times New Roman" w:hAnsi="Times New Roman" w:cs="Times New Roman"/>
          <w:sz w:val="24"/>
          <w:szCs w:val="24"/>
        </w:rPr>
        <w:t xml:space="preserve"> The plasma membrane has countless functions including vital cellular processes</w:t>
      </w:r>
      <w:r w:rsidR="00F26410">
        <w:rPr>
          <w:rFonts w:ascii="Times New Roman" w:hAnsi="Times New Roman" w:cs="Times New Roman"/>
          <w:sz w:val="24"/>
          <w:szCs w:val="24"/>
        </w:rPr>
        <w:t xml:space="preserve"> like diffusion and endocytosis</w:t>
      </w:r>
      <w:r w:rsidR="007776A9">
        <w:rPr>
          <w:rFonts w:ascii="Times New Roman" w:hAnsi="Times New Roman" w:cs="Times New Roman"/>
          <w:sz w:val="24"/>
          <w:szCs w:val="24"/>
        </w:rPr>
        <w:t>.</w:t>
      </w:r>
      <w:r w:rsidR="00512120">
        <w:rPr>
          <w:rFonts w:ascii="Times New Roman" w:hAnsi="Times New Roman" w:cs="Times New Roman"/>
          <w:sz w:val="24"/>
          <w:szCs w:val="24"/>
        </w:rPr>
        <w:t xml:space="preserve"> </w:t>
      </w:r>
      <w:r w:rsidR="007776A9">
        <w:rPr>
          <w:rFonts w:ascii="Times New Roman" w:hAnsi="Times New Roman" w:cs="Times New Roman"/>
          <w:sz w:val="24"/>
          <w:szCs w:val="24"/>
        </w:rPr>
        <w:t>The cell wall maintains the shape of the cell and protects it.</w:t>
      </w:r>
    </w:p>
    <w:p w:rsidR="00CD1792" w:rsidRDefault="007776A9" w:rsidP="00DF1226">
      <w:pPr>
        <w:rPr>
          <w:rFonts w:ascii="Times New Roman" w:hAnsi="Times New Roman" w:cs="Times New Roman"/>
          <w:sz w:val="24"/>
          <w:szCs w:val="24"/>
        </w:rPr>
      </w:pPr>
      <w:r>
        <w:rPr>
          <w:rFonts w:ascii="Times New Roman" w:hAnsi="Times New Roman" w:cs="Times New Roman"/>
          <w:sz w:val="24"/>
          <w:szCs w:val="24"/>
        </w:rPr>
        <w:tab/>
        <w:t>A plasma cell membrane can be described using the “fluid mosaic model.” This means that it can be seen as a lipid bilayer with various specialized proteins floating inside of it, like a mosaic. The lipid bilayer consists of two layers of lipid molecules with their hydrophobic tails toward each other and the hydrophilic heads on both outside areas of the bilayer. Within this lipid bilayer are proteins which accomplish various actions related to nutrient uptake, waste elimination, and more.</w:t>
      </w:r>
      <w:r w:rsidR="005B1DB3">
        <w:rPr>
          <w:rFonts w:ascii="Times New Roman" w:hAnsi="Times New Roman" w:cs="Times New Roman"/>
          <w:sz w:val="24"/>
          <w:szCs w:val="24"/>
        </w:rPr>
        <w:t xml:space="preserve"> </w:t>
      </w:r>
      <w:r w:rsidR="00CD1792">
        <w:rPr>
          <w:rFonts w:ascii="Times New Roman" w:hAnsi="Times New Roman" w:cs="Times New Roman"/>
          <w:sz w:val="24"/>
          <w:szCs w:val="24"/>
        </w:rPr>
        <w:t>Nutrient Uptake mechanisms will be discussed later in this chapter.</w:t>
      </w:r>
    </w:p>
    <w:p w:rsidR="002B4C4F" w:rsidRDefault="00CD1792" w:rsidP="00DF1226">
      <w:pPr>
        <w:rPr>
          <w:rFonts w:ascii="Times New Roman" w:hAnsi="Times New Roman" w:cs="Times New Roman"/>
          <w:sz w:val="24"/>
          <w:szCs w:val="24"/>
        </w:rPr>
      </w:pPr>
      <w:r>
        <w:rPr>
          <w:rFonts w:ascii="Times New Roman" w:hAnsi="Times New Roman" w:cs="Times New Roman"/>
          <w:sz w:val="24"/>
          <w:szCs w:val="24"/>
        </w:rPr>
        <w:tab/>
        <w:t xml:space="preserve">The cell wall of bacteria is mostly made up of a </w:t>
      </w:r>
      <w:r w:rsidR="002B4C4F">
        <w:rPr>
          <w:rFonts w:ascii="Times New Roman" w:hAnsi="Times New Roman" w:cs="Times New Roman"/>
          <w:sz w:val="24"/>
          <w:szCs w:val="24"/>
        </w:rPr>
        <w:t xml:space="preserve">complex </w:t>
      </w:r>
      <w:r w:rsidR="00F26410">
        <w:rPr>
          <w:rFonts w:ascii="Times New Roman" w:hAnsi="Times New Roman" w:cs="Times New Roman"/>
          <w:sz w:val="24"/>
          <w:szCs w:val="24"/>
        </w:rPr>
        <w:t xml:space="preserve">sugar </w:t>
      </w:r>
      <w:r>
        <w:rPr>
          <w:rFonts w:ascii="Times New Roman" w:hAnsi="Times New Roman" w:cs="Times New Roman"/>
          <w:sz w:val="24"/>
          <w:szCs w:val="24"/>
        </w:rPr>
        <w:t xml:space="preserve">material called peptidoglycan and can be divided into two categories, based on their structure: Gram-positive and Gram-negative. Gram-positive cell walls do retain a special stain during a common staining method called Gram staining (they appear purple under a microscope after Gram staining), while Gram-negative cells do not (they appear red after Gram staining). This occurs because Gram-positive cells have a thick layer of peptidoglycan outside of the aforementioned </w:t>
      </w:r>
      <w:r w:rsidR="005E6FD3">
        <w:rPr>
          <w:rFonts w:ascii="Times New Roman" w:hAnsi="Times New Roman" w:cs="Times New Roman"/>
          <w:sz w:val="24"/>
          <w:szCs w:val="24"/>
        </w:rPr>
        <w:t xml:space="preserve">plasma </w:t>
      </w:r>
      <w:r w:rsidR="005E6FD3">
        <w:rPr>
          <w:rFonts w:ascii="Times New Roman" w:hAnsi="Times New Roman" w:cs="Times New Roman"/>
          <w:sz w:val="24"/>
          <w:szCs w:val="24"/>
        </w:rPr>
        <w:lastRenderedPageBreak/>
        <w:t>membrane (See figure 2). On the other hand, gram-negative cells have a thinner layer of peptidoglycan between the plasma membrane and an outer membrane (See figure 3)</w:t>
      </w:r>
      <w:r w:rsidR="002B4C4F">
        <w:rPr>
          <w:rFonts w:ascii="Times New Roman" w:hAnsi="Times New Roman" w:cs="Times New Roman"/>
          <w:sz w:val="24"/>
          <w:szCs w:val="24"/>
        </w:rPr>
        <w:t>.</w:t>
      </w:r>
    </w:p>
    <w:p w:rsidR="002B4C4F" w:rsidRDefault="002B4C4F" w:rsidP="00DF1226">
      <w:pPr>
        <w:rPr>
          <w:rFonts w:ascii="Times New Roman" w:hAnsi="Times New Roman" w:cs="Times New Roman"/>
          <w:sz w:val="24"/>
          <w:szCs w:val="24"/>
        </w:rPr>
      </w:pPr>
    </w:p>
    <w:p w:rsidR="002B4C4F" w:rsidRDefault="002B4C4F" w:rsidP="00DF1226">
      <w:pPr>
        <w:rPr>
          <w:rFonts w:ascii="Times New Roman" w:hAnsi="Times New Roman" w:cs="Times New Roman"/>
          <w:sz w:val="40"/>
          <w:szCs w:val="40"/>
        </w:rPr>
      </w:pPr>
      <w:r>
        <w:rPr>
          <w:rFonts w:ascii="Times New Roman" w:hAnsi="Times New Roman" w:cs="Times New Roman"/>
          <w:sz w:val="40"/>
          <w:szCs w:val="40"/>
        </w:rPr>
        <w:t>Nutrient Uptake Methods</w:t>
      </w:r>
      <w:r w:rsidR="00F26410">
        <w:rPr>
          <w:rFonts w:ascii="Times New Roman" w:hAnsi="Times New Roman" w:cs="Times New Roman"/>
          <w:sz w:val="40"/>
          <w:szCs w:val="40"/>
        </w:rPr>
        <w:t xml:space="preserve"> in Bacteria</w:t>
      </w:r>
    </w:p>
    <w:p w:rsidR="002B4C4F" w:rsidRDefault="002B4C4F" w:rsidP="00DF1226">
      <w:pPr>
        <w:rPr>
          <w:rFonts w:ascii="Times New Roman" w:hAnsi="Times New Roman" w:cs="Times New Roman"/>
          <w:sz w:val="24"/>
          <w:szCs w:val="24"/>
        </w:rPr>
      </w:pPr>
      <w:r>
        <w:rPr>
          <w:rFonts w:ascii="Times New Roman" w:hAnsi="Times New Roman" w:cs="Times New Roman"/>
          <w:sz w:val="24"/>
          <w:szCs w:val="24"/>
        </w:rPr>
        <w:t xml:space="preserve">Cells must be able to protect themselves while also allowing certain things to enter the cell, mainly nutrients. This can be accomplished by a cell in a number of ways, </w:t>
      </w:r>
      <w:r w:rsidR="00A71E52">
        <w:rPr>
          <w:rFonts w:ascii="Times New Roman" w:hAnsi="Times New Roman" w:cs="Times New Roman"/>
          <w:sz w:val="24"/>
          <w:szCs w:val="24"/>
        </w:rPr>
        <w:t>four</w:t>
      </w:r>
      <w:r>
        <w:rPr>
          <w:rFonts w:ascii="Times New Roman" w:hAnsi="Times New Roman" w:cs="Times New Roman"/>
          <w:sz w:val="24"/>
          <w:szCs w:val="24"/>
        </w:rPr>
        <w:t xml:space="preserve"> of which will be discussed in this chapter. These include passive di</w:t>
      </w:r>
      <w:r w:rsidR="00A71E52">
        <w:rPr>
          <w:rFonts w:ascii="Times New Roman" w:hAnsi="Times New Roman" w:cs="Times New Roman"/>
          <w:sz w:val="24"/>
          <w:szCs w:val="24"/>
        </w:rPr>
        <w:t>ffusion, facilitated diffusion</w:t>
      </w:r>
      <w:r>
        <w:rPr>
          <w:rFonts w:ascii="Times New Roman" w:hAnsi="Times New Roman" w:cs="Times New Roman"/>
          <w:sz w:val="24"/>
          <w:szCs w:val="24"/>
        </w:rPr>
        <w:t>, and primary and secondary active transport.</w:t>
      </w:r>
    </w:p>
    <w:p w:rsidR="002B4C4F" w:rsidRDefault="002B4C4F" w:rsidP="00DF1226">
      <w:pPr>
        <w:rPr>
          <w:rFonts w:ascii="Times New Roman" w:hAnsi="Times New Roman" w:cs="Times New Roman"/>
          <w:sz w:val="24"/>
          <w:szCs w:val="24"/>
        </w:rPr>
      </w:pPr>
      <w:r>
        <w:rPr>
          <w:rFonts w:ascii="Times New Roman" w:hAnsi="Times New Roman" w:cs="Times New Roman"/>
          <w:sz w:val="24"/>
          <w:szCs w:val="24"/>
        </w:rPr>
        <w:tab/>
      </w:r>
      <w:r w:rsidR="00A71E52">
        <w:rPr>
          <w:rFonts w:ascii="Times New Roman" w:hAnsi="Times New Roman" w:cs="Times New Roman"/>
          <w:sz w:val="24"/>
          <w:szCs w:val="24"/>
        </w:rPr>
        <w:t>Passive diffusion, also called simple diffusion is when molecules move from an area of higher concentration to an area of lower concentration. This method is used to allow gases (namely oxygen and carbon dioxide) and water to easily enter the cell.</w:t>
      </w:r>
    </w:p>
    <w:p w:rsidR="00A71E52" w:rsidRDefault="00A71E52" w:rsidP="00DF1226">
      <w:pPr>
        <w:rPr>
          <w:rFonts w:ascii="Times New Roman" w:hAnsi="Times New Roman" w:cs="Times New Roman"/>
          <w:sz w:val="24"/>
          <w:szCs w:val="24"/>
        </w:rPr>
      </w:pPr>
      <w:r>
        <w:rPr>
          <w:rFonts w:ascii="Times New Roman" w:hAnsi="Times New Roman" w:cs="Times New Roman"/>
          <w:sz w:val="24"/>
          <w:szCs w:val="24"/>
        </w:rPr>
        <w:tab/>
        <w:t>When specified channels or carriers are added to a passive diffusion system, it becomes known as facilitated diffusion. Facilitated diffusion is “facilitated” by transport proteins called carriers and channels. Carriers which show specificity for the molecule being taken into the cell (such as sugars and ions) and channels (which show less specificity).</w:t>
      </w:r>
    </w:p>
    <w:p w:rsidR="00312633" w:rsidRDefault="00312633" w:rsidP="00DF1226">
      <w:pPr>
        <w:rPr>
          <w:rFonts w:ascii="Times New Roman" w:hAnsi="Times New Roman" w:cs="Times New Roman"/>
          <w:sz w:val="24"/>
          <w:szCs w:val="24"/>
        </w:rPr>
      </w:pPr>
      <w:r>
        <w:rPr>
          <w:rFonts w:ascii="Times New Roman" w:hAnsi="Times New Roman" w:cs="Times New Roman"/>
          <w:sz w:val="24"/>
          <w:szCs w:val="24"/>
        </w:rPr>
        <w:tab/>
        <w:t xml:space="preserve">Active transport differs from both above types of transport in one key manner: active transport requires the input of energy from </w:t>
      </w:r>
      <w:r w:rsidR="00F26410">
        <w:rPr>
          <w:rFonts w:ascii="Times New Roman" w:hAnsi="Times New Roman" w:cs="Times New Roman"/>
          <w:sz w:val="24"/>
          <w:szCs w:val="24"/>
        </w:rPr>
        <w:t xml:space="preserve">proteins or elsewhere in </w:t>
      </w:r>
      <w:r>
        <w:rPr>
          <w:rFonts w:ascii="Times New Roman" w:hAnsi="Times New Roman" w:cs="Times New Roman"/>
          <w:sz w:val="24"/>
          <w:szCs w:val="24"/>
        </w:rPr>
        <w:t>the cell. There are three main divisions of active transport: primary, secondary, and group translocation</w:t>
      </w:r>
      <w:r w:rsidR="00F26410">
        <w:rPr>
          <w:rFonts w:ascii="Times New Roman" w:hAnsi="Times New Roman" w:cs="Times New Roman"/>
          <w:sz w:val="24"/>
          <w:szCs w:val="24"/>
        </w:rPr>
        <w:t xml:space="preserve"> (a specified sugar uptake system)</w:t>
      </w:r>
      <w:bookmarkStart w:id="0" w:name="_GoBack"/>
      <w:bookmarkEnd w:id="0"/>
      <w:r>
        <w:rPr>
          <w:rFonts w:ascii="Times New Roman" w:hAnsi="Times New Roman" w:cs="Times New Roman"/>
          <w:sz w:val="24"/>
          <w:szCs w:val="24"/>
        </w:rPr>
        <w:t xml:space="preserve">. Active transport does involve carrier proteins and is therefore a specified process. This mechanism allows for absorption of mainly sugars and ions. </w:t>
      </w:r>
    </w:p>
    <w:p w:rsidR="00A71E52" w:rsidRDefault="00A71E52" w:rsidP="00DF1226">
      <w:pPr>
        <w:rPr>
          <w:rFonts w:ascii="Times New Roman" w:hAnsi="Times New Roman" w:cs="Times New Roman"/>
          <w:sz w:val="24"/>
          <w:szCs w:val="24"/>
        </w:rPr>
      </w:pPr>
      <w:r>
        <w:rPr>
          <w:rFonts w:ascii="Times New Roman" w:hAnsi="Times New Roman" w:cs="Times New Roman"/>
          <w:sz w:val="24"/>
          <w:szCs w:val="24"/>
        </w:rPr>
        <w:tab/>
      </w:r>
    </w:p>
    <w:p w:rsidR="00A71E52" w:rsidRPr="002B4C4F" w:rsidRDefault="00A71E52" w:rsidP="00DF1226">
      <w:pPr>
        <w:rPr>
          <w:rFonts w:ascii="Times New Roman" w:hAnsi="Times New Roman" w:cs="Times New Roman"/>
          <w:sz w:val="24"/>
          <w:szCs w:val="24"/>
        </w:rPr>
      </w:pPr>
      <w:r>
        <w:rPr>
          <w:rFonts w:ascii="Times New Roman" w:hAnsi="Times New Roman" w:cs="Times New Roman"/>
          <w:sz w:val="24"/>
          <w:szCs w:val="24"/>
        </w:rPr>
        <w:tab/>
      </w:r>
    </w:p>
    <w:p w:rsidR="002B4C4F" w:rsidRDefault="002B4C4F" w:rsidP="00DF1226">
      <w:pPr>
        <w:rPr>
          <w:rFonts w:ascii="Times New Roman" w:hAnsi="Times New Roman" w:cs="Times New Roman"/>
          <w:sz w:val="24"/>
          <w:szCs w:val="24"/>
        </w:rPr>
      </w:pPr>
    </w:p>
    <w:p w:rsidR="007776A9" w:rsidRPr="007776A9" w:rsidRDefault="005B1DB3" w:rsidP="00DF1226">
      <w:pPr>
        <w:rPr>
          <w:rFonts w:ascii="Times New Roman" w:hAnsi="Times New Roman" w:cs="Times New Roman"/>
          <w:sz w:val="40"/>
          <w:szCs w:val="40"/>
        </w:rPr>
        <w:sectPr w:rsidR="007776A9" w:rsidRPr="007776A9" w:rsidSect="00CC0FC8">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r w:rsidR="0078600F">
        <w:rPr>
          <w:rFonts w:ascii="Times New Roman" w:hAnsi="Times New Roman" w:cs="Times New Roman"/>
          <w:sz w:val="24"/>
          <w:szCs w:val="24"/>
        </w:rPr>
        <w:t xml:space="preserve">                                                                                                                                                                                                                                                                        </w:t>
      </w:r>
      <w:r w:rsidR="00CC0FC8" w:rsidRPr="00E05F7A">
        <w:rPr>
          <w:rFonts w:ascii="Times New Roman" w:hAnsi="Times New Roman" w:cs="Times New Roman"/>
          <w:sz w:val="40"/>
          <w:szCs w:val="40"/>
        </w:rPr>
        <w:br w:type="page"/>
      </w:r>
    </w:p>
    <w:p w:rsidR="00663BA1" w:rsidRDefault="00663BA1" w:rsidP="00DF1226">
      <w:pPr>
        <w:rPr>
          <w:rFonts w:ascii="Times New Roman" w:hAnsi="Times New Roman" w:cs="Times New Roman"/>
          <w:sz w:val="40"/>
          <w:szCs w:val="40"/>
        </w:rPr>
      </w:pPr>
      <w:r>
        <w:rPr>
          <w:rFonts w:ascii="Times New Roman" w:hAnsi="Times New Roman" w:cs="Times New Roman"/>
          <w:sz w:val="40"/>
          <w:szCs w:val="40"/>
        </w:rPr>
        <w:lastRenderedPageBreak/>
        <w:t>Figures</w:t>
      </w:r>
      <w:r w:rsidR="002B4C4F">
        <w:rPr>
          <w:rFonts w:ascii="Times New Roman" w:hAnsi="Times New Roman" w:cs="Times New Roman"/>
          <w:sz w:val="40"/>
          <w:szCs w:val="40"/>
        </w:rPr>
        <w:t xml:space="preserve"> and Diagrams</w:t>
      </w:r>
    </w:p>
    <w:p w:rsidR="002B4C4F" w:rsidRDefault="002B4C4F" w:rsidP="00DF1226">
      <w:pPr>
        <w:rPr>
          <w:rFonts w:ascii="Times New Roman" w:hAnsi="Times New Roman" w:cs="Times New Roman"/>
          <w:sz w:val="40"/>
          <w:szCs w:val="40"/>
        </w:rPr>
      </w:pPr>
    </w:p>
    <w:p w:rsidR="005F3C46" w:rsidRDefault="005F3C46">
      <w:pPr>
        <w:rPr>
          <w:rFonts w:ascii="Times New Roman" w:hAnsi="Times New Roman" w:cs="Times New Roman"/>
          <w:sz w:val="40"/>
          <w:szCs w:val="40"/>
        </w:rPr>
      </w:pPr>
      <w:r>
        <w:rPr>
          <w:noProof/>
        </w:rPr>
        <w:drawing>
          <wp:inline distT="0" distB="0" distL="0" distR="0" wp14:anchorId="09B0D5F9" wp14:editId="600D592B">
            <wp:extent cx="6267450" cy="158115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E6FD3" w:rsidRDefault="005F3C46" w:rsidP="005F3C46">
      <w:pPr>
        <w:jc w:val="center"/>
        <w:rPr>
          <w:rFonts w:ascii="Times New Roman" w:hAnsi="Times New Roman" w:cs="Times New Roman"/>
          <w:sz w:val="24"/>
          <w:szCs w:val="24"/>
        </w:rPr>
      </w:pPr>
      <w:r>
        <w:rPr>
          <w:rFonts w:ascii="Times New Roman" w:hAnsi="Times New Roman" w:cs="Times New Roman"/>
          <w:sz w:val="24"/>
          <w:szCs w:val="24"/>
        </w:rPr>
        <w:t>Figure 1: The process of biofilm communication</w:t>
      </w:r>
    </w:p>
    <w:p w:rsidR="002B4C4F" w:rsidRDefault="002B4C4F" w:rsidP="005F3C46">
      <w:pPr>
        <w:jc w:val="center"/>
        <w:rPr>
          <w:rFonts w:ascii="Times New Roman" w:hAnsi="Times New Roman" w:cs="Times New Roman"/>
          <w:sz w:val="24"/>
          <w:szCs w:val="24"/>
        </w:rPr>
      </w:pPr>
    </w:p>
    <w:p w:rsidR="005E6FD3" w:rsidRDefault="005E6FD3" w:rsidP="005F3C46">
      <w:pPr>
        <w:jc w:val="center"/>
        <w:rPr>
          <w:rFonts w:ascii="Times New Roman" w:hAnsi="Times New Roman" w:cs="Times New Roman"/>
          <w:sz w:val="24"/>
          <w:szCs w:val="24"/>
        </w:rPr>
      </w:pPr>
    </w:p>
    <w:p w:rsidR="005E6FD3" w:rsidRDefault="005E6FD3" w:rsidP="005F3C46">
      <w:pPr>
        <w:jc w:val="center"/>
        <w:rPr>
          <w:rFonts w:ascii="Times New Roman" w:hAnsi="Times New Roman" w:cs="Times New Roman"/>
          <w:sz w:val="40"/>
          <w:szCs w:val="40"/>
        </w:rPr>
      </w:pPr>
      <w:r>
        <w:rPr>
          <w:noProof/>
        </w:rPr>
        <w:drawing>
          <wp:inline distT="0" distB="0" distL="0" distR="0" wp14:anchorId="4C7F0A3A" wp14:editId="40B83B85">
            <wp:extent cx="3486150" cy="2457450"/>
            <wp:effectExtent l="0" t="3810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B4C4F" w:rsidRDefault="00CA345D" w:rsidP="002B4C4F">
      <w:pPr>
        <w:jc w:val="center"/>
        <w:rPr>
          <w:rFonts w:ascii="Times New Roman" w:hAnsi="Times New Roman" w:cs="Times New Roman"/>
          <w:sz w:val="24"/>
          <w:szCs w:val="24"/>
        </w:rPr>
      </w:pPr>
      <w:r>
        <w:rPr>
          <w:rFonts w:ascii="Times New Roman" w:hAnsi="Times New Roman" w:cs="Times New Roman"/>
          <w:sz w:val="24"/>
          <w:szCs w:val="24"/>
        </w:rPr>
        <w:t>Figure 2: Cell e</w:t>
      </w:r>
      <w:r w:rsidR="005E6FD3">
        <w:rPr>
          <w:rFonts w:ascii="Times New Roman" w:hAnsi="Times New Roman" w:cs="Times New Roman"/>
          <w:sz w:val="24"/>
          <w:szCs w:val="24"/>
        </w:rPr>
        <w:t>nvelope of Gram-positive cell</w:t>
      </w:r>
    </w:p>
    <w:p w:rsidR="00CA345D" w:rsidRPr="002B4C4F" w:rsidRDefault="00CA345D" w:rsidP="002B4C4F">
      <w:pPr>
        <w:jc w:val="center"/>
        <w:rPr>
          <w:rFonts w:ascii="Times New Roman" w:hAnsi="Times New Roman" w:cs="Times New Roman"/>
          <w:sz w:val="24"/>
          <w:szCs w:val="24"/>
        </w:rPr>
      </w:pPr>
      <w:r>
        <w:rPr>
          <w:noProof/>
        </w:rPr>
        <w:lastRenderedPageBreak/>
        <w:drawing>
          <wp:inline distT="0" distB="0" distL="0" distR="0" wp14:anchorId="1F703239" wp14:editId="2E437F57">
            <wp:extent cx="5219700" cy="2581275"/>
            <wp:effectExtent l="0" t="38100" r="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63BA1" w:rsidRDefault="00CA345D" w:rsidP="005F3C46">
      <w:pPr>
        <w:jc w:val="center"/>
        <w:rPr>
          <w:rFonts w:ascii="Times New Roman" w:hAnsi="Times New Roman" w:cs="Times New Roman"/>
          <w:sz w:val="40"/>
          <w:szCs w:val="40"/>
        </w:rPr>
      </w:pPr>
      <w:r>
        <w:rPr>
          <w:rFonts w:ascii="Times New Roman" w:hAnsi="Times New Roman" w:cs="Times New Roman"/>
          <w:sz w:val="24"/>
          <w:szCs w:val="24"/>
        </w:rPr>
        <w:t>Figure 3: Cell envelope of a Gram-negative cell wall</w:t>
      </w:r>
      <w:r w:rsidR="00663BA1">
        <w:rPr>
          <w:rFonts w:ascii="Times New Roman" w:hAnsi="Times New Roman" w:cs="Times New Roman"/>
          <w:sz w:val="40"/>
          <w:szCs w:val="40"/>
        </w:rPr>
        <w:br w:type="page"/>
      </w:r>
    </w:p>
    <w:p w:rsidR="009E5E40" w:rsidRDefault="00663BA1" w:rsidP="00DF1226">
      <w:pPr>
        <w:rPr>
          <w:rFonts w:ascii="Times New Roman" w:hAnsi="Times New Roman" w:cs="Times New Roman"/>
          <w:sz w:val="40"/>
          <w:szCs w:val="40"/>
        </w:rPr>
      </w:pPr>
      <w:r>
        <w:rPr>
          <w:rFonts w:ascii="Times New Roman" w:hAnsi="Times New Roman" w:cs="Times New Roman"/>
          <w:sz w:val="40"/>
          <w:szCs w:val="40"/>
        </w:rPr>
        <w:lastRenderedPageBreak/>
        <w:t>References</w:t>
      </w:r>
    </w:p>
    <w:p w:rsidR="00663BA1" w:rsidRDefault="00663BA1" w:rsidP="00DF1226">
      <w:pPr>
        <w:rPr>
          <w:rFonts w:ascii="Times New Roman" w:hAnsi="Times New Roman" w:cs="Times New Roman"/>
          <w:sz w:val="40"/>
          <w:szCs w:val="40"/>
        </w:rPr>
      </w:pPr>
    </w:p>
    <w:p w:rsidR="00663BA1" w:rsidRPr="00663BA1" w:rsidRDefault="00663BA1" w:rsidP="00DF1226">
      <w:pPr>
        <w:rPr>
          <w:rStyle w:val="citationtext15"/>
          <w:rFonts w:ascii="Times New Roman" w:hAnsi="Times New Roman" w:cs="Times New Roman"/>
          <w:sz w:val="24"/>
          <w:szCs w:val="24"/>
          <w:lang w:val="en"/>
        </w:rPr>
      </w:pPr>
      <w:r w:rsidRPr="00663BA1">
        <w:rPr>
          <w:rStyle w:val="citationtext15"/>
          <w:rFonts w:ascii="Times New Roman" w:hAnsi="Times New Roman" w:cs="Times New Roman"/>
          <w:sz w:val="24"/>
          <w:szCs w:val="24"/>
          <w:lang w:val="en"/>
        </w:rPr>
        <w:t xml:space="preserve">Cunningham, Alfred B., John E. Lennox, and Rockford J. Ross. "Microbes in a Biofilm Can Communicate With Each Other." </w:t>
      </w:r>
      <w:r w:rsidRPr="00663BA1">
        <w:rPr>
          <w:rStyle w:val="citationtext15"/>
          <w:rFonts w:ascii="Times New Roman" w:hAnsi="Times New Roman" w:cs="Times New Roman"/>
          <w:i/>
          <w:iCs/>
          <w:sz w:val="24"/>
          <w:szCs w:val="24"/>
          <w:lang w:val="en"/>
        </w:rPr>
        <w:t>Microbes in a Biofilm Can Communicate With Each Other</w:t>
      </w:r>
      <w:r w:rsidRPr="00663BA1">
        <w:rPr>
          <w:rStyle w:val="citationtext15"/>
          <w:rFonts w:ascii="Times New Roman" w:hAnsi="Times New Roman" w:cs="Times New Roman"/>
          <w:sz w:val="24"/>
          <w:szCs w:val="24"/>
          <w:lang w:val="en"/>
        </w:rPr>
        <w:t xml:space="preserve">. </w:t>
      </w:r>
      <w:proofErr w:type="spellStart"/>
      <w:proofErr w:type="gramStart"/>
      <w:r w:rsidRPr="00663BA1">
        <w:rPr>
          <w:rStyle w:val="citationtext15"/>
          <w:rFonts w:ascii="Times New Roman" w:hAnsi="Times New Roman" w:cs="Times New Roman"/>
          <w:sz w:val="24"/>
          <w:szCs w:val="24"/>
          <w:lang w:val="en"/>
        </w:rPr>
        <w:t>N.p</w:t>
      </w:r>
      <w:proofErr w:type="spellEnd"/>
      <w:proofErr w:type="gramEnd"/>
      <w:r w:rsidRPr="00663BA1">
        <w:rPr>
          <w:rStyle w:val="citationtext15"/>
          <w:rFonts w:ascii="Times New Roman" w:hAnsi="Times New Roman" w:cs="Times New Roman"/>
          <w:sz w:val="24"/>
          <w:szCs w:val="24"/>
          <w:lang w:val="en"/>
        </w:rPr>
        <w:t>., 2010. Web. 17 Mar. 2017.</w:t>
      </w:r>
    </w:p>
    <w:p w:rsidR="00663BA1" w:rsidRPr="00663BA1" w:rsidRDefault="00663BA1" w:rsidP="00DF1226">
      <w:pPr>
        <w:rPr>
          <w:rStyle w:val="citationtext15"/>
          <w:rFonts w:ascii="Times New Roman" w:hAnsi="Times New Roman" w:cs="Times New Roman"/>
          <w:sz w:val="24"/>
          <w:szCs w:val="24"/>
          <w:lang w:val="en"/>
        </w:rPr>
      </w:pPr>
    </w:p>
    <w:p w:rsidR="00663BA1" w:rsidRPr="00663BA1" w:rsidRDefault="00663BA1" w:rsidP="00DF1226">
      <w:pPr>
        <w:rPr>
          <w:rFonts w:ascii="Times New Roman" w:hAnsi="Times New Roman" w:cs="Times New Roman"/>
          <w:sz w:val="24"/>
          <w:szCs w:val="24"/>
        </w:rPr>
      </w:pPr>
      <w:r w:rsidRPr="00663BA1">
        <w:rPr>
          <w:rStyle w:val="citationtext15"/>
          <w:rFonts w:ascii="Times New Roman" w:hAnsi="Times New Roman" w:cs="Times New Roman"/>
          <w:sz w:val="24"/>
          <w:szCs w:val="24"/>
          <w:lang w:val="en"/>
        </w:rPr>
        <w:t xml:space="preserve">Willey, Joanne M., Linda Sherwood, Christopher J. </w:t>
      </w:r>
      <w:proofErr w:type="spellStart"/>
      <w:r w:rsidRPr="00663BA1">
        <w:rPr>
          <w:rStyle w:val="citationtext15"/>
          <w:rFonts w:ascii="Times New Roman" w:hAnsi="Times New Roman" w:cs="Times New Roman"/>
          <w:sz w:val="24"/>
          <w:szCs w:val="24"/>
          <w:lang w:val="en"/>
        </w:rPr>
        <w:t>Woolverton</w:t>
      </w:r>
      <w:proofErr w:type="spellEnd"/>
      <w:r w:rsidRPr="00663BA1">
        <w:rPr>
          <w:rStyle w:val="citationtext15"/>
          <w:rFonts w:ascii="Times New Roman" w:hAnsi="Times New Roman" w:cs="Times New Roman"/>
          <w:sz w:val="24"/>
          <w:szCs w:val="24"/>
          <w:lang w:val="en"/>
        </w:rPr>
        <w:t xml:space="preserve">, and Lansing M. Prescott. </w:t>
      </w:r>
      <w:r w:rsidRPr="00663BA1">
        <w:rPr>
          <w:rStyle w:val="citationtext15"/>
          <w:rFonts w:ascii="Times New Roman" w:hAnsi="Times New Roman" w:cs="Times New Roman"/>
          <w:i/>
          <w:iCs/>
          <w:sz w:val="24"/>
          <w:szCs w:val="24"/>
          <w:lang w:val="en"/>
        </w:rPr>
        <w:t>Prescott's Microbiology</w:t>
      </w:r>
      <w:r w:rsidRPr="00663BA1">
        <w:rPr>
          <w:rStyle w:val="citationtext15"/>
          <w:rFonts w:ascii="Times New Roman" w:hAnsi="Times New Roman" w:cs="Times New Roman"/>
          <w:sz w:val="24"/>
          <w:szCs w:val="24"/>
          <w:lang w:val="en"/>
        </w:rPr>
        <w:t xml:space="preserve">. Vol. 9. New York, NY: </w:t>
      </w:r>
      <w:proofErr w:type="spellStart"/>
      <w:r w:rsidRPr="00663BA1">
        <w:rPr>
          <w:rStyle w:val="citationtext15"/>
          <w:rFonts w:ascii="Times New Roman" w:hAnsi="Times New Roman" w:cs="Times New Roman"/>
          <w:sz w:val="24"/>
          <w:szCs w:val="24"/>
          <w:lang w:val="en"/>
        </w:rPr>
        <w:t>Mcgraw-Hill</w:t>
      </w:r>
      <w:proofErr w:type="spellEnd"/>
      <w:r w:rsidRPr="00663BA1">
        <w:rPr>
          <w:rStyle w:val="citationtext15"/>
          <w:rFonts w:ascii="Times New Roman" w:hAnsi="Times New Roman" w:cs="Times New Roman"/>
          <w:sz w:val="24"/>
          <w:szCs w:val="24"/>
          <w:lang w:val="en"/>
        </w:rPr>
        <w:t xml:space="preserve"> Education, 2014. Print.</w:t>
      </w:r>
    </w:p>
    <w:sectPr w:rsidR="00663BA1" w:rsidRPr="00663BA1" w:rsidSect="00CC0F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F4" w:rsidRDefault="009A12F4" w:rsidP="00DF1226">
      <w:pPr>
        <w:spacing w:after="0" w:line="240" w:lineRule="auto"/>
      </w:pPr>
      <w:r>
        <w:separator/>
      </w:r>
    </w:p>
  </w:endnote>
  <w:endnote w:type="continuationSeparator" w:id="0">
    <w:p w:rsidR="009A12F4" w:rsidRDefault="009A12F4" w:rsidP="00DF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F4" w:rsidRDefault="009A12F4" w:rsidP="00DF1226">
      <w:pPr>
        <w:spacing w:after="0" w:line="240" w:lineRule="auto"/>
      </w:pPr>
      <w:r>
        <w:separator/>
      </w:r>
    </w:p>
  </w:footnote>
  <w:footnote w:type="continuationSeparator" w:id="0">
    <w:p w:rsidR="009A12F4" w:rsidRDefault="009A12F4" w:rsidP="00DF1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26" w:rsidRPr="00DF1226" w:rsidRDefault="00DF1226">
    <w:pPr>
      <w:pStyle w:val="Header"/>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94BC2"/>
    <w:multiLevelType w:val="hybridMultilevel"/>
    <w:tmpl w:val="2536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BB"/>
    <w:rsid w:val="002B4C4F"/>
    <w:rsid w:val="00312633"/>
    <w:rsid w:val="00397223"/>
    <w:rsid w:val="003C1EBB"/>
    <w:rsid w:val="00512120"/>
    <w:rsid w:val="005476DB"/>
    <w:rsid w:val="005B1DB3"/>
    <w:rsid w:val="005E6FD3"/>
    <w:rsid w:val="005F3C46"/>
    <w:rsid w:val="00663BA1"/>
    <w:rsid w:val="007164D7"/>
    <w:rsid w:val="007776A9"/>
    <w:rsid w:val="0078600F"/>
    <w:rsid w:val="007C5885"/>
    <w:rsid w:val="00856DCE"/>
    <w:rsid w:val="00934D27"/>
    <w:rsid w:val="009A12F4"/>
    <w:rsid w:val="009E5E40"/>
    <w:rsid w:val="009E627E"/>
    <w:rsid w:val="00A71E52"/>
    <w:rsid w:val="00B67522"/>
    <w:rsid w:val="00C12D69"/>
    <w:rsid w:val="00CA345D"/>
    <w:rsid w:val="00CC0FC8"/>
    <w:rsid w:val="00CD1792"/>
    <w:rsid w:val="00DF1226"/>
    <w:rsid w:val="00E05F7A"/>
    <w:rsid w:val="00E2110D"/>
    <w:rsid w:val="00F2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77DF8-9D93-4FCE-A786-4D37B1C0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26"/>
  </w:style>
  <w:style w:type="paragraph" w:styleId="Footer">
    <w:name w:val="footer"/>
    <w:basedOn w:val="Normal"/>
    <w:link w:val="FooterChar"/>
    <w:uiPriority w:val="99"/>
    <w:unhideWhenUsed/>
    <w:rsid w:val="00DF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26"/>
  </w:style>
  <w:style w:type="paragraph" w:styleId="ListParagraph">
    <w:name w:val="List Paragraph"/>
    <w:basedOn w:val="Normal"/>
    <w:uiPriority w:val="34"/>
    <w:qFormat/>
    <w:rsid w:val="00DF1226"/>
    <w:pPr>
      <w:ind w:left="720"/>
      <w:contextualSpacing/>
    </w:pPr>
  </w:style>
  <w:style w:type="character" w:customStyle="1" w:styleId="citationtext15">
    <w:name w:val="citation_text15"/>
    <w:basedOn w:val="DefaultParagraphFont"/>
    <w:rsid w:val="00663BA1"/>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header" Target="header1.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F62F26-DF54-4783-8800-ADC20E6631EF}" type="doc">
      <dgm:prSet loTypeId="urn:microsoft.com/office/officeart/2005/8/layout/chevron1" loCatId="process" qsTypeId="urn:microsoft.com/office/officeart/2005/8/quickstyle/simple1" qsCatId="simple" csTypeId="urn:microsoft.com/office/officeart/2005/8/colors/accent1_2" csCatId="accent1" phldr="1"/>
      <dgm:spPr/>
    </dgm:pt>
    <dgm:pt modelId="{C18CE3B8-3BCD-44C5-82A0-51F91DA421FA}">
      <dgm:prSet phldrT="[Text]"/>
      <dgm:spPr>
        <a:xfrm>
          <a:off x="1607" y="1208543"/>
          <a:ext cx="1958280" cy="7833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Cells accumulate on surface and on top of each other</a:t>
          </a:r>
        </a:p>
      </dgm:t>
    </dgm:pt>
    <dgm:pt modelId="{1E80DD22-CD27-4B8B-A159-561B9D542316}" type="parTrans" cxnId="{D8B70582-373F-4EDA-8679-491D2604C7CE}">
      <dgm:prSet/>
      <dgm:spPr/>
      <dgm:t>
        <a:bodyPr/>
        <a:lstStyle/>
        <a:p>
          <a:pPr algn="ctr"/>
          <a:endParaRPr lang="en-US"/>
        </a:p>
      </dgm:t>
    </dgm:pt>
    <dgm:pt modelId="{14FEF849-9DC1-4761-92D3-170B800B0BC0}" type="sibTrans" cxnId="{D8B70582-373F-4EDA-8679-491D2604C7CE}">
      <dgm:prSet/>
      <dgm:spPr/>
      <dgm:t>
        <a:bodyPr/>
        <a:lstStyle/>
        <a:p>
          <a:pPr algn="ctr"/>
          <a:endParaRPr lang="en-US"/>
        </a:p>
      </dgm:t>
    </dgm:pt>
    <dgm:pt modelId="{D7843D56-669F-4EE5-81D6-416B44049F2C}">
      <dgm:prSet phldrT="[Text]"/>
      <dgm:spPr>
        <a:xfrm>
          <a:off x="1764059" y="1208543"/>
          <a:ext cx="1958280" cy="7833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Chemical signaling occurs between cells or groups of cells</a:t>
          </a:r>
        </a:p>
      </dgm:t>
    </dgm:pt>
    <dgm:pt modelId="{4A383CFD-96AA-441F-8246-45320D86BBA8}" type="parTrans" cxnId="{2CA6FAF7-0F6A-407D-BD9B-CBE2149575DB}">
      <dgm:prSet/>
      <dgm:spPr/>
      <dgm:t>
        <a:bodyPr/>
        <a:lstStyle/>
        <a:p>
          <a:pPr algn="ctr"/>
          <a:endParaRPr lang="en-US"/>
        </a:p>
      </dgm:t>
    </dgm:pt>
    <dgm:pt modelId="{2519B548-0274-4357-A1EE-98D8EE606001}" type="sibTrans" cxnId="{2CA6FAF7-0F6A-407D-BD9B-CBE2149575DB}">
      <dgm:prSet/>
      <dgm:spPr/>
      <dgm:t>
        <a:bodyPr/>
        <a:lstStyle/>
        <a:p>
          <a:pPr algn="ctr"/>
          <a:endParaRPr lang="en-US"/>
        </a:p>
      </dgm:t>
    </dgm:pt>
    <dgm:pt modelId="{DCB3B178-9236-415C-B7CB-7F4AB9F580E8}">
      <dgm:prSet phldrT="[Text]"/>
      <dgm:spPr>
        <a:xfrm>
          <a:off x="3526512" y="1208543"/>
          <a:ext cx="1958280" cy="7833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Certain genes are activated by individual cells, causing changes in the biofilm</a:t>
          </a:r>
        </a:p>
      </dgm:t>
    </dgm:pt>
    <dgm:pt modelId="{7037C2D1-D9EE-481A-A950-1C6C8C363EC6}" type="parTrans" cxnId="{1A3F8A84-3FEE-4772-8396-1B7636D12860}">
      <dgm:prSet/>
      <dgm:spPr/>
      <dgm:t>
        <a:bodyPr/>
        <a:lstStyle/>
        <a:p>
          <a:pPr algn="ctr"/>
          <a:endParaRPr lang="en-US"/>
        </a:p>
      </dgm:t>
    </dgm:pt>
    <dgm:pt modelId="{1CC0EA87-7462-40CE-9919-1984661D0D55}" type="sibTrans" cxnId="{1A3F8A84-3FEE-4772-8396-1B7636D12860}">
      <dgm:prSet/>
      <dgm:spPr/>
      <dgm:t>
        <a:bodyPr/>
        <a:lstStyle/>
        <a:p>
          <a:pPr algn="ctr"/>
          <a:endParaRPr lang="en-US"/>
        </a:p>
      </dgm:t>
    </dgm:pt>
    <dgm:pt modelId="{666980AB-368D-4F3F-B5A8-9F8F133BAD89}" type="pres">
      <dgm:prSet presAssocID="{72F62F26-DF54-4783-8800-ADC20E6631EF}" presName="Name0" presStyleCnt="0">
        <dgm:presLayoutVars>
          <dgm:dir/>
          <dgm:animLvl val="lvl"/>
          <dgm:resizeHandles val="exact"/>
        </dgm:presLayoutVars>
      </dgm:prSet>
      <dgm:spPr/>
    </dgm:pt>
    <dgm:pt modelId="{CC1373D9-B35A-4904-B077-E990BFEA89A3}" type="pres">
      <dgm:prSet presAssocID="{C18CE3B8-3BCD-44C5-82A0-51F91DA421FA}" presName="parTxOnly" presStyleLbl="node1" presStyleIdx="0" presStyleCnt="3">
        <dgm:presLayoutVars>
          <dgm:chMax val="0"/>
          <dgm:chPref val="0"/>
          <dgm:bulletEnabled val="1"/>
        </dgm:presLayoutVars>
      </dgm:prSet>
      <dgm:spPr>
        <a:prstGeom prst="chevron">
          <a:avLst/>
        </a:prstGeom>
      </dgm:spPr>
      <dgm:t>
        <a:bodyPr/>
        <a:lstStyle/>
        <a:p>
          <a:endParaRPr lang="en-US"/>
        </a:p>
      </dgm:t>
    </dgm:pt>
    <dgm:pt modelId="{0926FDD6-FC35-48D6-9346-57F89FBAA747}" type="pres">
      <dgm:prSet presAssocID="{14FEF849-9DC1-4761-92D3-170B800B0BC0}" presName="parTxOnlySpace" presStyleCnt="0"/>
      <dgm:spPr/>
    </dgm:pt>
    <dgm:pt modelId="{9BF8189F-6B42-4583-8CB3-16AA1868DCE1}" type="pres">
      <dgm:prSet presAssocID="{D7843D56-669F-4EE5-81D6-416B44049F2C}" presName="parTxOnly" presStyleLbl="node1" presStyleIdx="1" presStyleCnt="3">
        <dgm:presLayoutVars>
          <dgm:chMax val="0"/>
          <dgm:chPref val="0"/>
          <dgm:bulletEnabled val="1"/>
        </dgm:presLayoutVars>
      </dgm:prSet>
      <dgm:spPr>
        <a:prstGeom prst="chevron">
          <a:avLst/>
        </a:prstGeom>
      </dgm:spPr>
      <dgm:t>
        <a:bodyPr/>
        <a:lstStyle/>
        <a:p>
          <a:endParaRPr lang="en-US"/>
        </a:p>
      </dgm:t>
    </dgm:pt>
    <dgm:pt modelId="{F1610014-7292-4831-A5F9-6A8A1D9EF955}" type="pres">
      <dgm:prSet presAssocID="{2519B548-0274-4357-A1EE-98D8EE606001}" presName="parTxOnlySpace" presStyleCnt="0"/>
      <dgm:spPr/>
    </dgm:pt>
    <dgm:pt modelId="{67CB5D1A-B444-447F-8CCA-8143FE94DD1F}" type="pres">
      <dgm:prSet presAssocID="{DCB3B178-9236-415C-B7CB-7F4AB9F580E8}" presName="parTxOnly" presStyleLbl="node1" presStyleIdx="2" presStyleCnt="3">
        <dgm:presLayoutVars>
          <dgm:chMax val="0"/>
          <dgm:chPref val="0"/>
          <dgm:bulletEnabled val="1"/>
        </dgm:presLayoutVars>
      </dgm:prSet>
      <dgm:spPr>
        <a:prstGeom prst="chevron">
          <a:avLst/>
        </a:prstGeom>
      </dgm:spPr>
      <dgm:t>
        <a:bodyPr/>
        <a:lstStyle/>
        <a:p>
          <a:endParaRPr lang="en-US"/>
        </a:p>
      </dgm:t>
    </dgm:pt>
  </dgm:ptLst>
  <dgm:cxnLst>
    <dgm:cxn modelId="{1A3F8A84-3FEE-4772-8396-1B7636D12860}" srcId="{72F62F26-DF54-4783-8800-ADC20E6631EF}" destId="{DCB3B178-9236-415C-B7CB-7F4AB9F580E8}" srcOrd="2" destOrd="0" parTransId="{7037C2D1-D9EE-481A-A950-1C6C8C363EC6}" sibTransId="{1CC0EA87-7462-40CE-9919-1984661D0D55}"/>
    <dgm:cxn modelId="{D8B70582-373F-4EDA-8679-491D2604C7CE}" srcId="{72F62F26-DF54-4783-8800-ADC20E6631EF}" destId="{C18CE3B8-3BCD-44C5-82A0-51F91DA421FA}" srcOrd="0" destOrd="0" parTransId="{1E80DD22-CD27-4B8B-A159-561B9D542316}" sibTransId="{14FEF849-9DC1-4761-92D3-170B800B0BC0}"/>
    <dgm:cxn modelId="{BC91D379-7C41-400B-B147-05827D9EAC1B}" type="presOf" srcId="{C18CE3B8-3BCD-44C5-82A0-51F91DA421FA}" destId="{CC1373D9-B35A-4904-B077-E990BFEA89A3}" srcOrd="0" destOrd="0" presId="urn:microsoft.com/office/officeart/2005/8/layout/chevron1"/>
    <dgm:cxn modelId="{DA172362-78DE-4305-A3A1-6F50C0A19014}" type="presOf" srcId="{DCB3B178-9236-415C-B7CB-7F4AB9F580E8}" destId="{67CB5D1A-B444-447F-8CCA-8143FE94DD1F}" srcOrd="0" destOrd="0" presId="urn:microsoft.com/office/officeart/2005/8/layout/chevron1"/>
    <dgm:cxn modelId="{2CA6FAF7-0F6A-407D-BD9B-CBE2149575DB}" srcId="{72F62F26-DF54-4783-8800-ADC20E6631EF}" destId="{D7843D56-669F-4EE5-81D6-416B44049F2C}" srcOrd="1" destOrd="0" parTransId="{4A383CFD-96AA-441F-8246-45320D86BBA8}" sibTransId="{2519B548-0274-4357-A1EE-98D8EE606001}"/>
    <dgm:cxn modelId="{B12B1AD3-F901-4C40-B0F4-DF81ACABA56E}" type="presOf" srcId="{72F62F26-DF54-4783-8800-ADC20E6631EF}" destId="{666980AB-368D-4F3F-B5A8-9F8F133BAD89}" srcOrd="0" destOrd="0" presId="urn:microsoft.com/office/officeart/2005/8/layout/chevron1"/>
    <dgm:cxn modelId="{A101819A-A1DE-4DC8-BBD8-B1E66B935A78}" type="presOf" srcId="{D7843D56-669F-4EE5-81D6-416B44049F2C}" destId="{9BF8189F-6B42-4583-8CB3-16AA1868DCE1}" srcOrd="0" destOrd="0" presId="urn:microsoft.com/office/officeart/2005/8/layout/chevron1"/>
    <dgm:cxn modelId="{0053782E-5E93-41C7-8772-3D1D6FFF7D3F}" type="presParOf" srcId="{666980AB-368D-4F3F-B5A8-9F8F133BAD89}" destId="{CC1373D9-B35A-4904-B077-E990BFEA89A3}" srcOrd="0" destOrd="0" presId="urn:microsoft.com/office/officeart/2005/8/layout/chevron1"/>
    <dgm:cxn modelId="{A9522A38-F91A-4E0F-AAAB-A2D89ADC7A7F}" type="presParOf" srcId="{666980AB-368D-4F3F-B5A8-9F8F133BAD89}" destId="{0926FDD6-FC35-48D6-9346-57F89FBAA747}" srcOrd="1" destOrd="0" presId="urn:microsoft.com/office/officeart/2005/8/layout/chevron1"/>
    <dgm:cxn modelId="{438CAA49-43CB-4A2B-BF7A-573FDCC5FC78}" type="presParOf" srcId="{666980AB-368D-4F3F-B5A8-9F8F133BAD89}" destId="{9BF8189F-6B42-4583-8CB3-16AA1868DCE1}" srcOrd="2" destOrd="0" presId="urn:microsoft.com/office/officeart/2005/8/layout/chevron1"/>
    <dgm:cxn modelId="{98516976-E695-455F-875B-9324C528DD9D}" type="presParOf" srcId="{666980AB-368D-4F3F-B5A8-9F8F133BAD89}" destId="{F1610014-7292-4831-A5F9-6A8A1D9EF955}" srcOrd="3" destOrd="0" presId="urn:microsoft.com/office/officeart/2005/8/layout/chevron1"/>
    <dgm:cxn modelId="{F6E2B07D-0C36-428F-B911-ADF787587696}" type="presParOf" srcId="{666980AB-368D-4F3F-B5A8-9F8F133BAD89}" destId="{67CB5D1A-B444-447F-8CCA-8143FE94DD1F}"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A09DDC-9DC2-4658-AED4-3D4EF3C729D8}" type="doc">
      <dgm:prSet loTypeId="urn:microsoft.com/office/officeart/2005/8/layout/default" loCatId="list" qsTypeId="urn:microsoft.com/office/officeart/2005/8/quickstyle/3d1" qsCatId="3D" csTypeId="urn:microsoft.com/office/officeart/2005/8/colors/colorful1" csCatId="colorful" phldr="1"/>
      <dgm:spPr/>
      <dgm:t>
        <a:bodyPr/>
        <a:lstStyle/>
        <a:p>
          <a:endParaRPr lang="en-US"/>
        </a:p>
      </dgm:t>
    </dgm:pt>
    <dgm:pt modelId="{57C5D5B1-E171-4190-B9AD-D33C1B966FDF}">
      <dgm:prSet phldrT="[Text]" custT="1"/>
      <dgm:spPr>
        <a:xfrm>
          <a:off x="432620" y="948"/>
          <a:ext cx="1702090" cy="2455552"/>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800">
              <a:solidFill>
                <a:sysClr val="window" lastClr="FFFFFF"/>
              </a:solidFill>
              <a:latin typeface="Calibri" panose="020F0502020204030204"/>
              <a:ea typeface="+mn-ea"/>
              <a:cs typeface="+mn-cs"/>
            </a:rPr>
            <a:t>Peptidoglican Cell Wall</a:t>
          </a:r>
        </a:p>
      </dgm:t>
    </dgm:pt>
    <dgm:pt modelId="{5CC94F9B-5A6A-4D42-975F-AD9FE9E8E6EC}" type="parTrans" cxnId="{7D119E24-CA80-4EB8-9E63-F7FB887EDEC8}">
      <dgm:prSet/>
      <dgm:spPr/>
      <dgm:t>
        <a:bodyPr/>
        <a:lstStyle/>
        <a:p>
          <a:endParaRPr lang="en-US"/>
        </a:p>
      </dgm:t>
    </dgm:pt>
    <dgm:pt modelId="{B2E3BBD5-0661-410D-8D07-2187AE3CFB2F}" type="sibTrans" cxnId="{7D119E24-CA80-4EB8-9E63-F7FB887EDEC8}">
      <dgm:prSet/>
      <dgm:spPr/>
      <dgm:t>
        <a:bodyPr/>
        <a:lstStyle/>
        <a:p>
          <a:endParaRPr lang="en-US"/>
        </a:p>
      </dgm:t>
    </dgm:pt>
    <dgm:pt modelId="{0EB5FBD6-484A-477B-A222-AF0432319C2C}">
      <dgm:prSet phldrT="[Text]" custT="1"/>
      <dgm:spPr>
        <a:xfrm>
          <a:off x="2352595" y="38095"/>
          <a:ext cx="700934" cy="2381258"/>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000">
              <a:solidFill>
                <a:sysClr val="window" lastClr="FFFFFF"/>
              </a:solidFill>
              <a:latin typeface="Calibri" panose="020F0502020204030204"/>
              <a:ea typeface="+mn-ea"/>
              <a:cs typeface="+mn-cs"/>
            </a:rPr>
            <a:t>Plasma Membrane</a:t>
          </a:r>
        </a:p>
      </dgm:t>
    </dgm:pt>
    <dgm:pt modelId="{F36D3ADE-21F4-45D0-BAF9-5F7D0DD24D66}" type="parTrans" cxnId="{92AC01DC-C597-40E0-9FC0-1D513FF67E1B}">
      <dgm:prSet/>
      <dgm:spPr/>
      <dgm:t>
        <a:bodyPr/>
        <a:lstStyle/>
        <a:p>
          <a:endParaRPr lang="en-US"/>
        </a:p>
      </dgm:t>
    </dgm:pt>
    <dgm:pt modelId="{57A060A4-A2F8-4F20-8905-CCFD0B9B88A5}" type="sibTrans" cxnId="{92AC01DC-C597-40E0-9FC0-1D513FF67E1B}">
      <dgm:prSet/>
      <dgm:spPr/>
      <dgm:t>
        <a:bodyPr/>
        <a:lstStyle/>
        <a:p>
          <a:endParaRPr lang="en-US"/>
        </a:p>
      </dgm:t>
    </dgm:pt>
    <dgm:pt modelId="{0BFBE4F4-FD06-48CD-8181-8981E798F426}" type="pres">
      <dgm:prSet presAssocID="{ABA09DDC-9DC2-4658-AED4-3D4EF3C729D8}" presName="diagram" presStyleCnt="0">
        <dgm:presLayoutVars>
          <dgm:dir/>
          <dgm:resizeHandles val="exact"/>
        </dgm:presLayoutVars>
      </dgm:prSet>
      <dgm:spPr/>
      <dgm:t>
        <a:bodyPr/>
        <a:lstStyle/>
        <a:p>
          <a:endParaRPr lang="en-US"/>
        </a:p>
      </dgm:t>
    </dgm:pt>
    <dgm:pt modelId="{D3A954CC-6528-4993-9E26-38E9E252B238}" type="pres">
      <dgm:prSet presAssocID="{57C5D5B1-E171-4190-B9AD-D33C1B966FDF}" presName="node" presStyleLbl="node1" presStyleIdx="0" presStyleCnt="2" custScaleX="78119" custScaleY="187833">
        <dgm:presLayoutVars>
          <dgm:bulletEnabled val="1"/>
        </dgm:presLayoutVars>
      </dgm:prSet>
      <dgm:spPr>
        <a:prstGeom prst="rect">
          <a:avLst/>
        </a:prstGeom>
      </dgm:spPr>
      <dgm:t>
        <a:bodyPr/>
        <a:lstStyle/>
        <a:p>
          <a:endParaRPr lang="en-US"/>
        </a:p>
      </dgm:t>
    </dgm:pt>
    <dgm:pt modelId="{312AA6D0-D18D-4D9F-AA20-82DF84C90055}" type="pres">
      <dgm:prSet presAssocID="{B2E3BBD5-0661-410D-8D07-2187AE3CFB2F}" presName="sibTrans" presStyleCnt="0"/>
      <dgm:spPr/>
    </dgm:pt>
    <dgm:pt modelId="{07E68C36-CAD8-460C-98F4-1F53BF0657A8}" type="pres">
      <dgm:prSet presAssocID="{0EB5FBD6-484A-477B-A222-AF0432319C2C}" presName="node" presStyleLbl="node1" presStyleIdx="1" presStyleCnt="2" custScaleX="32170" custScaleY="182150" custLinFactNeighborX="437" custLinFactNeighborY="729">
        <dgm:presLayoutVars>
          <dgm:bulletEnabled val="1"/>
        </dgm:presLayoutVars>
      </dgm:prSet>
      <dgm:spPr>
        <a:prstGeom prst="rect">
          <a:avLst/>
        </a:prstGeom>
      </dgm:spPr>
      <dgm:t>
        <a:bodyPr/>
        <a:lstStyle/>
        <a:p>
          <a:endParaRPr lang="en-US"/>
        </a:p>
      </dgm:t>
    </dgm:pt>
  </dgm:ptLst>
  <dgm:cxnLst>
    <dgm:cxn modelId="{92AC01DC-C597-40E0-9FC0-1D513FF67E1B}" srcId="{ABA09DDC-9DC2-4658-AED4-3D4EF3C729D8}" destId="{0EB5FBD6-484A-477B-A222-AF0432319C2C}" srcOrd="1" destOrd="0" parTransId="{F36D3ADE-21F4-45D0-BAF9-5F7D0DD24D66}" sibTransId="{57A060A4-A2F8-4F20-8905-CCFD0B9B88A5}"/>
    <dgm:cxn modelId="{7D119E24-CA80-4EB8-9E63-F7FB887EDEC8}" srcId="{ABA09DDC-9DC2-4658-AED4-3D4EF3C729D8}" destId="{57C5D5B1-E171-4190-B9AD-D33C1B966FDF}" srcOrd="0" destOrd="0" parTransId="{5CC94F9B-5A6A-4D42-975F-AD9FE9E8E6EC}" sibTransId="{B2E3BBD5-0661-410D-8D07-2187AE3CFB2F}"/>
    <dgm:cxn modelId="{9F0FEE2B-EC91-4EDE-9395-5FD9256F645C}" type="presOf" srcId="{0EB5FBD6-484A-477B-A222-AF0432319C2C}" destId="{07E68C36-CAD8-460C-98F4-1F53BF0657A8}" srcOrd="0" destOrd="0" presId="urn:microsoft.com/office/officeart/2005/8/layout/default"/>
    <dgm:cxn modelId="{10849A95-9155-4B30-B32C-A0D9D272139E}" type="presOf" srcId="{ABA09DDC-9DC2-4658-AED4-3D4EF3C729D8}" destId="{0BFBE4F4-FD06-48CD-8181-8981E798F426}" srcOrd="0" destOrd="0" presId="urn:microsoft.com/office/officeart/2005/8/layout/default"/>
    <dgm:cxn modelId="{4E24AC68-60CD-4EBA-B4CA-94EF58AFEBCA}" type="presOf" srcId="{57C5D5B1-E171-4190-B9AD-D33C1B966FDF}" destId="{D3A954CC-6528-4993-9E26-38E9E252B238}" srcOrd="0" destOrd="0" presId="urn:microsoft.com/office/officeart/2005/8/layout/default"/>
    <dgm:cxn modelId="{E84F738B-19B4-4660-8786-5AA319A5C483}" type="presParOf" srcId="{0BFBE4F4-FD06-48CD-8181-8981E798F426}" destId="{D3A954CC-6528-4993-9E26-38E9E252B238}" srcOrd="0" destOrd="0" presId="urn:microsoft.com/office/officeart/2005/8/layout/default"/>
    <dgm:cxn modelId="{EED6E676-1C0B-4196-8A7D-B4C06689F7DE}" type="presParOf" srcId="{0BFBE4F4-FD06-48CD-8181-8981E798F426}" destId="{312AA6D0-D18D-4D9F-AA20-82DF84C90055}" srcOrd="1" destOrd="0" presId="urn:microsoft.com/office/officeart/2005/8/layout/default"/>
    <dgm:cxn modelId="{7DAFCBC0-060F-47FE-A044-9141D101745C}" type="presParOf" srcId="{0BFBE4F4-FD06-48CD-8181-8981E798F426}" destId="{07E68C36-CAD8-460C-98F4-1F53BF0657A8}" srcOrd="2"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56F820-4CEB-4E10-A7C2-2F6F35AB424B}" type="doc">
      <dgm:prSet loTypeId="urn:microsoft.com/office/officeart/2005/8/layout/default" loCatId="list" qsTypeId="urn:microsoft.com/office/officeart/2005/8/quickstyle/3d1" qsCatId="3D" csTypeId="urn:microsoft.com/office/officeart/2005/8/colors/colorful1" csCatId="colorful" phldr="1"/>
      <dgm:spPr/>
      <dgm:t>
        <a:bodyPr/>
        <a:lstStyle/>
        <a:p>
          <a:endParaRPr lang="en-US"/>
        </a:p>
      </dgm:t>
    </dgm:pt>
    <dgm:pt modelId="{E974C272-BF55-4C70-91B0-5EBF6E781936}">
      <dgm:prSet phldrT="[Text]"/>
      <dgm:spPr>
        <a:xfrm>
          <a:off x="2398379" y="1"/>
          <a:ext cx="842042" cy="2790821"/>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Peptidoglycan</a:t>
          </a:r>
        </a:p>
        <a:p>
          <a:r>
            <a:rPr lang="en-US">
              <a:solidFill>
                <a:sysClr val="window" lastClr="FFFFFF"/>
              </a:solidFill>
              <a:latin typeface="Calibri" panose="020F0502020204030204"/>
              <a:ea typeface="+mn-ea"/>
              <a:cs typeface="+mn-cs"/>
            </a:rPr>
            <a:t>(Cell Wall)</a:t>
          </a:r>
        </a:p>
      </dgm:t>
    </dgm:pt>
    <dgm:pt modelId="{AD35E15C-9DF7-458F-8A64-B3DDF93E74E5}" type="parTrans" cxnId="{39895D2A-851B-435C-A490-D74610B5B57A}">
      <dgm:prSet/>
      <dgm:spPr/>
      <dgm:t>
        <a:bodyPr/>
        <a:lstStyle/>
        <a:p>
          <a:endParaRPr lang="en-US"/>
        </a:p>
      </dgm:t>
    </dgm:pt>
    <dgm:pt modelId="{EA9D2054-0C00-4CC1-BE09-CF810938114F}" type="sibTrans" cxnId="{39895D2A-851B-435C-A490-D74610B5B57A}">
      <dgm:prSet/>
      <dgm:spPr/>
      <dgm:t>
        <a:bodyPr/>
        <a:lstStyle/>
        <a:p>
          <a:endParaRPr lang="en-US"/>
        </a:p>
      </dgm:t>
    </dgm:pt>
    <dgm:pt modelId="{A4BE5900-1282-4E3C-9233-99323D20A043}">
      <dgm:prSet phldrT="[Text]"/>
      <dgm:spPr>
        <a:xfrm>
          <a:off x="3714755" y="1"/>
          <a:ext cx="937300" cy="2790821"/>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Plasma Membrane</a:t>
          </a:r>
        </a:p>
      </dgm:t>
    </dgm:pt>
    <dgm:pt modelId="{A450CFA2-F7DE-4401-BE6B-72E4E973F8EF}" type="parTrans" cxnId="{FF0B8A3D-9AC7-4516-AD57-7502E98BDE40}">
      <dgm:prSet/>
      <dgm:spPr/>
      <dgm:t>
        <a:bodyPr/>
        <a:lstStyle/>
        <a:p>
          <a:endParaRPr lang="en-US"/>
        </a:p>
      </dgm:t>
    </dgm:pt>
    <dgm:pt modelId="{822B55F8-1AE6-4E6C-A418-A825D96B0324}" type="sibTrans" cxnId="{FF0B8A3D-9AC7-4516-AD57-7502E98BDE40}">
      <dgm:prSet/>
      <dgm:spPr/>
      <dgm:t>
        <a:bodyPr/>
        <a:lstStyle/>
        <a:p>
          <a:endParaRPr lang="en-US"/>
        </a:p>
      </dgm:t>
    </dgm:pt>
    <dgm:pt modelId="{06E3A71A-2B99-4109-A490-E3DA2517C1B5}">
      <dgm:prSet phldrT="[Text]" custT="1"/>
      <dgm:spPr>
        <a:xfrm>
          <a:off x="763929" y="1"/>
          <a:ext cx="1504953" cy="279082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400">
              <a:solidFill>
                <a:sysClr val="window" lastClr="FFFFFF"/>
              </a:solidFill>
              <a:latin typeface="Calibri" panose="020F0502020204030204"/>
              <a:ea typeface="+mn-ea"/>
              <a:cs typeface="+mn-cs"/>
            </a:rPr>
            <a:t>Outer Membrane (Cell Wall)</a:t>
          </a:r>
        </a:p>
      </dgm:t>
    </dgm:pt>
    <dgm:pt modelId="{0842547F-FCF4-4D3D-9B94-DB55787DDE66}" type="parTrans" cxnId="{84FB726B-A5B8-4280-87BD-127B2A66A329}">
      <dgm:prSet/>
      <dgm:spPr/>
      <dgm:t>
        <a:bodyPr/>
        <a:lstStyle/>
        <a:p>
          <a:endParaRPr lang="en-US"/>
        </a:p>
      </dgm:t>
    </dgm:pt>
    <dgm:pt modelId="{69C38105-09EF-4BDB-99D1-DE1666A3E2FD}" type="sibTrans" cxnId="{84FB726B-A5B8-4280-87BD-127B2A66A329}">
      <dgm:prSet/>
      <dgm:spPr/>
      <dgm:t>
        <a:bodyPr/>
        <a:lstStyle/>
        <a:p>
          <a:endParaRPr lang="en-US"/>
        </a:p>
      </dgm:t>
    </dgm:pt>
    <dgm:pt modelId="{F2CB560B-EEFD-4199-9740-E64DBAEFDA3A}" type="pres">
      <dgm:prSet presAssocID="{1256F820-4CEB-4E10-A7C2-2F6F35AB424B}" presName="diagram" presStyleCnt="0">
        <dgm:presLayoutVars>
          <dgm:dir/>
          <dgm:resizeHandles val="exact"/>
        </dgm:presLayoutVars>
      </dgm:prSet>
      <dgm:spPr/>
      <dgm:t>
        <a:bodyPr/>
        <a:lstStyle/>
        <a:p>
          <a:endParaRPr lang="en-US"/>
        </a:p>
      </dgm:t>
    </dgm:pt>
    <dgm:pt modelId="{8B839DFA-3BEC-41D2-9ECB-8B82BE31A76F}" type="pres">
      <dgm:prSet presAssocID="{E974C272-BF55-4C70-91B0-5EBF6E781936}" presName="node" presStyleLbl="node1" presStyleIdx="0" presStyleCnt="3" custScaleX="49113" custScaleY="271296" custLinFactNeighborX="85668" custLinFactNeighborY="0">
        <dgm:presLayoutVars>
          <dgm:bulletEnabled val="1"/>
        </dgm:presLayoutVars>
      </dgm:prSet>
      <dgm:spPr>
        <a:prstGeom prst="rect">
          <a:avLst/>
        </a:prstGeom>
      </dgm:spPr>
      <dgm:t>
        <a:bodyPr/>
        <a:lstStyle/>
        <a:p>
          <a:endParaRPr lang="en-US"/>
        </a:p>
      </dgm:t>
    </dgm:pt>
    <dgm:pt modelId="{93F6A600-0F00-4531-8638-3A67CA481875}" type="pres">
      <dgm:prSet presAssocID="{EA9D2054-0C00-4CC1-BE09-CF810938114F}" presName="sibTrans" presStyleCnt="0"/>
      <dgm:spPr/>
    </dgm:pt>
    <dgm:pt modelId="{67F3991B-132A-4C4F-967D-71430423A0DD}" type="pres">
      <dgm:prSet presAssocID="{A4BE5900-1282-4E3C-9233-99323D20A043}" presName="node" presStyleLbl="node1" presStyleIdx="1" presStyleCnt="3" custScaleX="54669" custScaleY="271296" custLinFactX="3334" custLinFactNeighborX="100000" custLinFactNeighborY="0">
        <dgm:presLayoutVars>
          <dgm:bulletEnabled val="1"/>
        </dgm:presLayoutVars>
      </dgm:prSet>
      <dgm:spPr>
        <a:prstGeom prst="rect">
          <a:avLst/>
        </a:prstGeom>
      </dgm:spPr>
      <dgm:t>
        <a:bodyPr/>
        <a:lstStyle/>
        <a:p>
          <a:endParaRPr lang="en-US"/>
        </a:p>
      </dgm:t>
    </dgm:pt>
    <dgm:pt modelId="{0B0E8AE7-6C19-4987-9A40-004CC32973AC}" type="pres">
      <dgm:prSet presAssocID="{822B55F8-1AE6-4E6C-A418-A825D96B0324}" presName="sibTrans" presStyleCnt="0"/>
      <dgm:spPr/>
    </dgm:pt>
    <dgm:pt modelId="{FA9A46A6-C82F-4EC5-82F8-0E38460A0D87}" type="pres">
      <dgm:prSet presAssocID="{06E3A71A-2B99-4109-A490-E3DA2517C1B5}" presName="node" presStyleLbl="node1" presStyleIdx="2" presStyleCnt="3" custScaleX="87778" custScaleY="271296" custLinFactX="-33445" custLinFactNeighborX="-100000" custLinFactNeighborY="0">
        <dgm:presLayoutVars>
          <dgm:bulletEnabled val="1"/>
        </dgm:presLayoutVars>
      </dgm:prSet>
      <dgm:spPr>
        <a:prstGeom prst="rect">
          <a:avLst/>
        </a:prstGeom>
      </dgm:spPr>
      <dgm:t>
        <a:bodyPr/>
        <a:lstStyle/>
        <a:p>
          <a:endParaRPr lang="en-US"/>
        </a:p>
      </dgm:t>
    </dgm:pt>
  </dgm:ptLst>
  <dgm:cxnLst>
    <dgm:cxn modelId="{84FB726B-A5B8-4280-87BD-127B2A66A329}" srcId="{1256F820-4CEB-4E10-A7C2-2F6F35AB424B}" destId="{06E3A71A-2B99-4109-A490-E3DA2517C1B5}" srcOrd="2" destOrd="0" parTransId="{0842547F-FCF4-4D3D-9B94-DB55787DDE66}" sibTransId="{69C38105-09EF-4BDB-99D1-DE1666A3E2FD}"/>
    <dgm:cxn modelId="{BD714053-B2D0-4612-AC3B-3E4FF5006D4F}" type="presOf" srcId="{A4BE5900-1282-4E3C-9233-99323D20A043}" destId="{67F3991B-132A-4C4F-967D-71430423A0DD}" srcOrd="0" destOrd="0" presId="urn:microsoft.com/office/officeart/2005/8/layout/default"/>
    <dgm:cxn modelId="{FF0B8A3D-9AC7-4516-AD57-7502E98BDE40}" srcId="{1256F820-4CEB-4E10-A7C2-2F6F35AB424B}" destId="{A4BE5900-1282-4E3C-9233-99323D20A043}" srcOrd="1" destOrd="0" parTransId="{A450CFA2-F7DE-4401-BE6B-72E4E973F8EF}" sibTransId="{822B55F8-1AE6-4E6C-A418-A825D96B0324}"/>
    <dgm:cxn modelId="{1B335FDB-0148-44B9-A532-ABDD38801ED2}" type="presOf" srcId="{06E3A71A-2B99-4109-A490-E3DA2517C1B5}" destId="{FA9A46A6-C82F-4EC5-82F8-0E38460A0D87}" srcOrd="0" destOrd="0" presId="urn:microsoft.com/office/officeart/2005/8/layout/default"/>
    <dgm:cxn modelId="{61A73745-CBA0-4D3A-BF52-E1E4F8CA7A44}" type="presOf" srcId="{1256F820-4CEB-4E10-A7C2-2F6F35AB424B}" destId="{F2CB560B-EEFD-4199-9740-E64DBAEFDA3A}" srcOrd="0" destOrd="0" presId="urn:microsoft.com/office/officeart/2005/8/layout/default"/>
    <dgm:cxn modelId="{39895D2A-851B-435C-A490-D74610B5B57A}" srcId="{1256F820-4CEB-4E10-A7C2-2F6F35AB424B}" destId="{E974C272-BF55-4C70-91B0-5EBF6E781936}" srcOrd="0" destOrd="0" parTransId="{AD35E15C-9DF7-458F-8A64-B3DDF93E74E5}" sibTransId="{EA9D2054-0C00-4CC1-BE09-CF810938114F}"/>
    <dgm:cxn modelId="{45F97CCC-F9C1-4A2D-994E-2DE7B4C85BE4}" type="presOf" srcId="{E974C272-BF55-4C70-91B0-5EBF6E781936}" destId="{8B839DFA-3BEC-41D2-9ECB-8B82BE31A76F}" srcOrd="0" destOrd="0" presId="urn:microsoft.com/office/officeart/2005/8/layout/default"/>
    <dgm:cxn modelId="{82CD48FD-822D-4856-9EF0-C2AA2C5768A3}" type="presParOf" srcId="{F2CB560B-EEFD-4199-9740-E64DBAEFDA3A}" destId="{8B839DFA-3BEC-41D2-9ECB-8B82BE31A76F}" srcOrd="0" destOrd="0" presId="urn:microsoft.com/office/officeart/2005/8/layout/default"/>
    <dgm:cxn modelId="{08B12802-5D76-46BF-9064-83E283A2AAD1}" type="presParOf" srcId="{F2CB560B-EEFD-4199-9740-E64DBAEFDA3A}" destId="{93F6A600-0F00-4531-8638-3A67CA481875}" srcOrd="1" destOrd="0" presId="urn:microsoft.com/office/officeart/2005/8/layout/default"/>
    <dgm:cxn modelId="{644336BE-CDFA-4EBA-A938-4A3029D99B80}" type="presParOf" srcId="{F2CB560B-EEFD-4199-9740-E64DBAEFDA3A}" destId="{67F3991B-132A-4C4F-967D-71430423A0DD}" srcOrd="2" destOrd="0" presId="urn:microsoft.com/office/officeart/2005/8/layout/default"/>
    <dgm:cxn modelId="{A624A355-6609-42D8-A1B2-7B90C9592203}" type="presParOf" srcId="{F2CB560B-EEFD-4199-9740-E64DBAEFDA3A}" destId="{0B0E8AE7-6C19-4987-9A40-004CC32973AC}" srcOrd="3" destOrd="0" presId="urn:microsoft.com/office/officeart/2005/8/layout/default"/>
    <dgm:cxn modelId="{7F61591D-CF89-4FEC-9564-802714324090}" type="presParOf" srcId="{F2CB560B-EEFD-4199-9740-E64DBAEFDA3A}" destId="{FA9A46A6-C82F-4EC5-82F8-0E38460A0D87}" srcOrd="4"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373D9-B35A-4904-B077-E990BFEA89A3}">
      <dsp:nvSpPr>
        <dsp:cNvPr id="0" name=""/>
        <dsp:cNvSpPr/>
      </dsp:nvSpPr>
      <dsp:spPr>
        <a:xfrm>
          <a:off x="1836" y="343162"/>
          <a:ext cx="2237063" cy="894825"/>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panose="020F0502020204030204"/>
              <a:ea typeface="+mn-ea"/>
              <a:cs typeface="+mn-cs"/>
            </a:rPr>
            <a:t>Cells accumulate on surface and on top of each other</a:t>
          </a:r>
        </a:p>
      </dsp:txBody>
      <dsp:txXfrm>
        <a:off x="449249" y="343162"/>
        <a:ext cx="1342238" cy="894825"/>
      </dsp:txXfrm>
    </dsp:sp>
    <dsp:sp modelId="{9BF8189F-6B42-4583-8CB3-16AA1868DCE1}">
      <dsp:nvSpPr>
        <dsp:cNvPr id="0" name=""/>
        <dsp:cNvSpPr/>
      </dsp:nvSpPr>
      <dsp:spPr>
        <a:xfrm>
          <a:off x="2015193" y="343162"/>
          <a:ext cx="2237063" cy="894825"/>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panose="020F0502020204030204"/>
              <a:ea typeface="+mn-ea"/>
              <a:cs typeface="+mn-cs"/>
            </a:rPr>
            <a:t>Chemical signaling occurs between cells or groups of cells</a:t>
          </a:r>
        </a:p>
      </dsp:txBody>
      <dsp:txXfrm>
        <a:off x="2462606" y="343162"/>
        <a:ext cx="1342238" cy="894825"/>
      </dsp:txXfrm>
    </dsp:sp>
    <dsp:sp modelId="{67CB5D1A-B444-447F-8CCA-8143FE94DD1F}">
      <dsp:nvSpPr>
        <dsp:cNvPr id="0" name=""/>
        <dsp:cNvSpPr/>
      </dsp:nvSpPr>
      <dsp:spPr>
        <a:xfrm>
          <a:off x="4028550" y="343162"/>
          <a:ext cx="2237063" cy="894825"/>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panose="020F0502020204030204"/>
              <a:ea typeface="+mn-ea"/>
              <a:cs typeface="+mn-cs"/>
            </a:rPr>
            <a:t>Certain genes are activated by individual cells, causing changes in the biofilm</a:t>
          </a:r>
        </a:p>
      </dsp:txBody>
      <dsp:txXfrm>
        <a:off x="4475963" y="343162"/>
        <a:ext cx="1342238" cy="8948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954CC-6528-4993-9E26-38E9E252B238}">
      <dsp:nvSpPr>
        <dsp:cNvPr id="0" name=""/>
        <dsp:cNvSpPr/>
      </dsp:nvSpPr>
      <dsp:spPr>
        <a:xfrm>
          <a:off x="432620" y="948"/>
          <a:ext cx="1702090" cy="2455552"/>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 lastClr="FFFFFF"/>
              </a:solidFill>
              <a:latin typeface="Calibri" panose="020F0502020204030204"/>
              <a:ea typeface="+mn-ea"/>
              <a:cs typeface="+mn-cs"/>
            </a:rPr>
            <a:t>Peptidoglican Cell Wall</a:t>
          </a:r>
        </a:p>
      </dsp:txBody>
      <dsp:txXfrm>
        <a:off x="432620" y="948"/>
        <a:ext cx="1702090" cy="2455552"/>
      </dsp:txXfrm>
    </dsp:sp>
    <dsp:sp modelId="{07E68C36-CAD8-460C-98F4-1F53BF0657A8}">
      <dsp:nvSpPr>
        <dsp:cNvPr id="0" name=""/>
        <dsp:cNvSpPr/>
      </dsp:nvSpPr>
      <dsp:spPr>
        <a:xfrm>
          <a:off x="2362117" y="47626"/>
          <a:ext cx="700934" cy="2381258"/>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Plasma Membrane</a:t>
          </a:r>
        </a:p>
      </dsp:txBody>
      <dsp:txXfrm>
        <a:off x="2362117" y="47626"/>
        <a:ext cx="700934" cy="23812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839DFA-3BEC-41D2-9ECB-8B82BE31A76F}">
      <dsp:nvSpPr>
        <dsp:cNvPr id="0" name=""/>
        <dsp:cNvSpPr/>
      </dsp:nvSpPr>
      <dsp:spPr>
        <a:xfrm>
          <a:off x="2291018" y="397"/>
          <a:ext cx="778578" cy="2580480"/>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Peptidoglycan</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(Cell Wall)</a:t>
          </a:r>
        </a:p>
      </dsp:txBody>
      <dsp:txXfrm>
        <a:off x="2291018" y="397"/>
        <a:ext cx="778578" cy="2580480"/>
      </dsp:txXfrm>
    </dsp:sp>
    <dsp:sp modelId="{67F3991B-132A-4C4F-967D-71430423A0DD}">
      <dsp:nvSpPr>
        <dsp:cNvPr id="0" name=""/>
        <dsp:cNvSpPr/>
      </dsp:nvSpPr>
      <dsp:spPr>
        <a:xfrm>
          <a:off x="3508180" y="397"/>
          <a:ext cx="866656" cy="2580480"/>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Plasma Membrane</a:t>
          </a:r>
        </a:p>
      </dsp:txBody>
      <dsp:txXfrm>
        <a:off x="3508180" y="397"/>
        <a:ext cx="866656" cy="2580480"/>
      </dsp:txXfrm>
    </dsp:sp>
    <dsp:sp modelId="{FA9A46A6-C82F-4EC5-82F8-0E38460A0D87}">
      <dsp:nvSpPr>
        <dsp:cNvPr id="0" name=""/>
        <dsp:cNvSpPr/>
      </dsp:nvSpPr>
      <dsp:spPr>
        <a:xfrm>
          <a:off x="779755" y="397"/>
          <a:ext cx="1391527" cy="2580480"/>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Outer Membrane (Cell Wall)</a:t>
          </a:r>
        </a:p>
      </dsp:txBody>
      <dsp:txXfrm>
        <a:off x="779755" y="397"/>
        <a:ext cx="1391527" cy="258048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Chapman</dc:creator>
  <cp:keywords/>
  <dc:description/>
  <cp:lastModifiedBy>Taylor Chapman</cp:lastModifiedBy>
  <cp:revision>6</cp:revision>
  <dcterms:created xsi:type="dcterms:W3CDTF">2017-03-17T16:08:00Z</dcterms:created>
  <dcterms:modified xsi:type="dcterms:W3CDTF">2017-03-21T00:02:00Z</dcterms:modified>
</cp:coreProperties>
</file>