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standalone="yes"?><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A"/>
        <w:jc w:val="center"/>
        <w:rPr>
          <w:rFonts w:ascii="Times New Roman" w:cs="Times New Roman" w:hAnsi="Times New Roman" w:eastAsia="Times New Roman"/>
          <w:sz w:val="24"/>
          <w:szCs w:val="24"/>
        </w:rPr>
      </w:pPr>
      <w:r>
        <w:rPr>
          <w:rFonts w:ascii="Times New Roman" w:hAnsi="Times New Roman"/>
          <w:sz w:val="24"/>
          <w:szCs w:val="24"/>
        </w:rPr>
        <w:tab/>
      </w:r>
      <w:r>
        <w:rPr>
          <w:rFonts w:ascii="Times New Roman" w:hAnsi="Times New Roman"/>
          <w:sz w:val="28"/>
          <w:szCs w:val="28"/>
          <w:u w:val="single"/>
          <w:rtl w:val="0"/>
          <w:lang w:val="en-US"/>
        </w:rPr>
        <w:t>An Examination of Halophilic Proteobacterium &amp; Acidic Proteome</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Most of life</w:t>
      </w:r>
      <w:r>
        <w:rPr>
          <w:rFonts w:ascii="Times New Roman" w:hAnsi="Times New Roman" w:hint="default"/>
          <w:sz w:val="24"/>
          <w:szCs w:val="24"/>
          <w:rtl w:val="0"/>
          <w:lang w:val="en-US"/>
        </w:rPr>
        <w:t>’</w:t>
      </w:r>
      <w:r>
        <w:rPr>
          <w:rFonts w:ascii="Times New Roman" w:hAnsi="Times New Roman"/>
          <w:sz w:val="24"/>
          <w:szCs w:val="24"/>
          <w:rtl w:val="0"/>
          <w:lang w:val="en-US"/>
        </w:rPr>
        <w:t xml:space="preserve">s organisms are unable to survive when conditions are not favorable in their environments. Extremophiles are known and identified as microorganisms that have the ability to flourish in extreme </w:t>
      </w:r>
      <w:r>
        <w:rPr>
          <w:rFonts w:ascii="Times New Roman" w:hAnsi="Times New Roman"/>
          <w:sz w:val="24"/>
          <w:szCs w:val="24"/>
          <w:rtl w:val="0"/>
          <w:lang w:val="en-US"/>
        </w:rPr>
        <w:t>conditions</w:t>
      </w:r>
      <w:r>
        <w:rPr>
          <w:rFonts w:ascii="Times New Roman" w:hAnsi="Times New Roman"/>
          <w:sz w:val="24"/>
          <w:szCs w:val="24"/>
          <w:rtl w:val="0"/>
          <w:lang w:val="en-US"/>
        </w:rPr>
        <w:t xml:space="preserve">, such as intense heat or cold, high/low pH, or high saline ridden environments. Their adaptive abilities, such as </w:t>
      </w:r>
      <w:r>
        <w:rPr>
          <w:rFonts w:ascii="Times New Roman" w:hAnsi="Times New Roman"/>
          <w:sz w:val="24"/>
          <w:szCs w:val="24"/>
          <w:rtl w:val="0"/>
          <w:lang w:val="pt-PT"/>
        </w:rPr>
        <w:t>osmoprotect</w:t>
      </w:r>
      <w:r>
        <w:rPr>
          <w:rFonts w:ascii="Times New Roman" w:hAnsi="Times New Roman"/>
          <w:sz w:val="24"/>
          <w:szCs w:val="24"/>
          <w:rtl w:val="0"/>
          <w:lang w:val="en-US"/>
        </w:rPr>
        <w:t xml:space="preserve">ion, make </w:t>
      </w:r>
      <w:r>
        <w:rPr>
          <w:rFonts w:ascii="Times New Roman" w:hAnsi="Times New Roman"/>
          <w:sz w:val="24"/>
          <w:szCs w:val="24"/>
          <w:rtl w:val="0"/>
          <w:lang w:val="en-US"/>
        </w:rPr>
        <w:t xml:space="preserve">this </w:t>
      </w:r>
      <w:r>
        <w:rPr>
          <w:rFonts w:ascii="Times New Roman" w:hAnsi="Times New Roman"/>
          <w:sz w:val="24"/>
          <w:szCs w:val="24"/>
          <w:rtl w:val="0"/>
          <w:lang w:val="en-US"/>
        </w:rPr>
        <w:t xml:space="preserve">possible to survive in these critical environments and are key components to future researchers to unveil helpful </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 xml:space="preserve">processes such as genetic engineering. Genetic engineering would better equip organisms for survival if their environments were to become extreme due to adverse changes or unpredictable disasters related to climate.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lang w:val="en-US"/>
        </w:rPr>
      </w:pPr>
      <w:r>
        <w:rPr>
          <w:rFonts w:ascii="Times New Roman" w:cs="Times New Roman" w:hAnsi="Times New Roman" w:eastAsia="Times New Roman"/>
          <w:sz w:val="24"/>
          <w:szCs w:val="24"/>
          <w:rtl w:val="0"/>
          <w:lang w:val="en-US"/>
        </w:rPr>
        <w:tab/>
        <w:t>Halophilic organisms have the capabilities to survive in environments containing high salt concentration, there has been insinuations that they are able to do so because of the acidic character of their proteomes. These organisms were studied respectively in a recent research project conducted by Microbiology and Molecular Genetic professor, Dr. Wouter Ho</w:t>
      </w:r>
      <w:r>
        <w:rPr>
          <w:rFonts w:ascii="Times New Roman" w:hAnsi="Times New Roman"/>
          <w:sz w:val="24"/>
          <w:szCs w:val="24"/>
          <w:rtl w:val="0"/>
          <w:lang w:val="en-US"/>
        </w:rPr>
        <w:t>f</w:t>
      </w:r>
      <w:r>
        <w:rPr>
          <w:rFonts w:ascii="Times New Roman" w:hAnsi="Times New Roman"/>
          <w:sz w:val="24"/>
          <w:szCs w:val="24"/>
          <w:rtl w:val="0"/>
          <w:lang w:val="en-US"/>
        </w:rPr>
        <w:t xml:space="preserve">f and </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colleagues. </w:t>
      </w:r>
      <w:r>
        <w:rPr>
          <w:rFonts w:ascii="Times New Roman" w:hAnsi="Times New Roman"/>
          <w:sz w:val="24"/>
          <w:szCs w:val="24"/>
          <w:rtl w:val="0"/>
          <w:lang w:val="en-US"/>
        </w:rPr>
        <w:t>T</w:t>
      </w:r>
      <w:r>
        <w:rPr>
          <w:rFonts w:ascii="Times New Roman" w:hAnsi="Times New Roman"/>
          <w:sz w:val="24"/>
          <w:szCs w:val="24"/>
          <w:rtl w:val="0"/>
          <w:lang w:val="en-US"/>
        </w:rPr>
        <w:t>his particular study assessed the halophilic organism</w:t>
      </w:r>
      <w:r>
        <w:rPr>
          <w:rFonts w:ascii="Times New Roman" w:hAnsi="Times New Roman" w:hint="default"/>
          <w:sz w:val="24"/>
          <w:szCs w:val="24"/>
          <w:rtl w:val="0"/>
          <w:lang w:val="en-US"/>
        </w:rPr>
        <w:t>’</w:t>
      </w:r>
      <w:r>
        <w:rPr>
          <w:rFonts w:ascii="Times New Roman" w:hAnsi="Times New Roman"/>
          <w:sz w:val="24"/>
          <w:szCs w:val="24"/>
          <w:rtl w:val="0"/>
          <w:lang w:val="en-US"/>
        </w:rPr>
        <w:t xml:space="preserve">s ability, specifically </w:t>
      </w:r>
      <w:r>
        <w:rPr>
          <w:rFonts w:ascii="Times New Roman" w:hAnsi="Times New Roman"/>
          <w:i w:val="1"/>
          <w:iCs w:val="1"/>
          <w:sz w:val="24"/>
          <w:szCs w:val="24"/>
          <w:rtl w:val="0"/>
          <w:lang w:val="en-US"/>
        </w:rPr>
        <w:t xml:space="preserve">H. halophilia </w:t>
      </w:r>
      <w:r>
        <w:rPr>
          <w:rFonts w:ascii="Times New Roman" w:hAnsi="Times New Roman"/>
          <w:sz w:val="24"/>
          <w:szCs w:val="24"/>
          <w:rtl w:val="0"/>
          <w:lang w:val="en-US"/>
        </w:rPr>
        <w:t xml:space="preserve">and </w:t>
      </w:r>
      <w:r>
        <w:rPr>
          <w:rFonts w:ascii="Times New Roman" w:hAnsi="Times New Roman"/>
          <w:i w:val="1"/>
          <w:iCs w:val="1"/>
          <w:sz w:val="24"/>
          <w:szCs w:val="24"/>
          <w:rtl w:val="0"/>
          <w:lang w:val="en-US"/>
        </w:rPr>
        <w:t xml:space="preserve">H. halocholris, </w:t>
      </w:r>
      <w:r>
        <w:rPr>
          <w:rFonts w:ascii="Times New Roman" w:hAnsi="Times New Roman"/>
          <w:sz w:val="24"/>
          <w:szCs w:val="24"/>
          <w:rtl w:val="0"/>
          <w:lang w:val="en-US"/>
        </w:rPr>
        <w:t>to accumulate KCL via proteomes for osmoprotection. Results from the study reve</w:t>
      </w:r>
      <w:r>
        <w:rPr>
          <w:rFonts w:ascii="Times New Roman" w:hAnsi="Times New Roman"/>
          <w:sz w:val="24"/>
          <w:szCs w:val="24"/>
          <w:rtl w:val="0"/>
          <w:lang w:val="en-US"/>
        </w:rPr>
        <w:t>a</w:t>
      </w:r>
      <w:r>
        <w:rPr>
          <w:rFonts w:ascii="Times New Roman" w:hAnsi="Times New Roman"/>
          <w:sz w:val="24"/>
          <w:szCs w:val="24"/>
          <w:rtl w:val="0"/>
          <w:lang w:val="en-US"/>
        </w:rPr>
        <w:t xml:space="preserve">led two significant points that allowed the halophiles to thrive successfully in high saline environments: the protein surface remains hydrated which provides protection for the organism and precipitation by salting out. Aspartic Acid (Asp) and Glutamic Acid (Glu) are side chains that attach to the surface of the proteins, and compete with KCL for water molecules which allows hydration. This process implies that this method prevents the cell from losing </w:t>
      </w: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function by the acidic aspects of the proteins are using KCL as a main osmoprotectant. Another </w:t>
      </w:r>
      <w:r>
        <w:rPr>
          <w:rFonts w:ascii="Times New Roman" w:hAnsi="Times New Roman"/>
          <w:sz w:val="24"/>
          <w:szCs w:val="24"/>
          <w:rtl w:val="0"/>
          <w:lang w:val="en-US"/>
        </w:rPr>
        <w:t xml:space="preserve">    </w:t>
      </w:r>
      <w:r>
        <w:rPr>
          <w:rFonts w:ascii="Times New Roman" w:hAnsi="Times New Roman"/>
          <w:sz w:val="24"/>
          <w:szCs w:val="24"/>
          <w:rtl w:val="0"/>
          <w:lang w:val="en-US"/>
        </w:rPr>
        <w:t>important topic in the study suggests that the organisms have gradually obtained their survival abilities overtime through evolution, specifically by mutation. When asked why these findings were important to future studies Dr</w:t>
      </w:r>
      <w:r>
        <w:rPr>
          <w:rFonts w:ascii="Times New Roman" w:hAnsi="Times New Roman"/>
          <w:sz w:val="24"/>
          <w:szCs w:val="24"/>
          <w:rtl w:val="0"/>
          <w:lang w:val="en-US"/>
        </w:rPr>
        <w:t>.</w:t>
      </w:r>
      <w:r>
        <w:rPr>
          <w:rFonts w:ascii="Times New Roman" w:hAnsi="Times New Roman"/>
          <w:sz w:val="24"/>
          <w:szCs w:val="24"/>
          <w:rtl w:val="0"/>
          <w:lang w:val="en-US"/>
        </w:rPr>
        <w:t xml:space="preserve"> Hoff stated, </w:t>
      </w:r>
      <w:r>
        <w:rPr>
          <w:rFonts w:ascii="Times New Roman" w:hAnsi="Times New Roman" w:hint="default"/>
          <w:sz w:val="24"/>
          <w:szCs w:val="24"/>
          <w:rtl w:val="0"/>
          <w:lang w:val="en-US"/>
        </w:rPr>
        <w:t>“</w:t>
      </w:r>
      <w:r>
        <w:rPr>
          <w:rFonts w:ascii="Times New Roman" w:hAnsi="Times New Roman"/>
          <w:sz w:val="24"/>
          <w:szCs w:val="24"/>
          <w:rtl w:val="0"/>
          <w:lang w:val="en-US"/>
        </w:rPr>
        <w:t xml:space="preserve">these findings could be useful in the future for developing methods that allow substances, such as foods, to survive in less than satisfactory </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conditions</w:t>
      </w:r>
      <w:r>
        <w:rPr>
          <w:rFonts w:ascii="Times New Roman" w:hAnsi="Times New Roman" w:hint="default"/>
          <w:sz w:val="24"/>
          <w:szCs w:val="24"/>
          <w:rtl w:val="0"/>
          <w:lang w:val="en-US"/>
        </w:rPr>
        <w:t>”</w:t>
      </w:r>
      <w:r>
        <w:rPr>
          <w:rFonts w:ascii="Times New Roman" w:hAnsi="Times New Roman"/>
          <w:sz w:val="24"/>
          <w:szCs w:val="24"/>
          <w:rtl w:val="0"/>
          <w:lang w:val="en-US"/>
        </w:rPr>
        <w:t xml:space="preserve">.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This research provides important insight for future research regarding evolution of adaptive </w:t>
      </w:r>
    </w:p>
    <w:p>
      <w:pPr>
        <w:pStyle w:val="Body A"/>
        <w:rPr>
          <w:rFonts w:ascii="Times New Roman" w:cs="Times New Roman" w:hAnsi="Times New Roman" w:eastAsia="Times New Roman"/>
          <w:sz w:val="24"/>
          <w:szCs w:val="24"/>
          <w:lang w:val="en-US"/>
        </w:rPr>
      </w:pPr>
      <w:r>
        <w:rPr>
          <w:rFonts w:ascii="Times New Roman" w:hAnsi="Times New Roman"/>
          <w:sz w:val="24"/>
          <w:szCs w:val="24"/>
          <w:rtl w:val="0"/>
          <w:lang w:val="en-US"/>
        </w:rPr>
        <w:t xml:space="preserve">abilities. As mentioned, genetic mutations provide ways for organisms to develop adaptive changes by chance, but with the findings of this study combined with the idea of genetic </w:t>
      </w: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engineering, this may provide faster avenues for organisms to form adaptations to changing</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environments. This is important because the environments on earth are forever changing, and </w:t>
      </w:r>
      <w:r>
        <w:rPr>
          <w:rFonts w:ascii="Times New Roman" w:hAnsi="Times New Roman"/>
          <w:sz w:val="24"/>
          <w:szCs w:val="24"/>
          <w:rtl w:val="0"/>
          <w:lang w:val="en-US"/>
        </w:rPr>
        <w:t xml:space="preserve">       </w:t>
      </w:r>
      <w:r>
        <w:rPr>
          <w:rFonts w:ascii="Times New Roman" w:hAnsi="Times New Roman"/>
          <w:sz w:val="24"/>
          <w:szCs w:val="24"/>
          <w:rtl w:val="0"/>
          <w:lang w:val="en-US"/>
        </w:rPr>
        <w:t xml:space="preserve">although environments may stay similar over a span of years, it could change drastically through climatic disaster. If an organism has a certain desirable survival adaptability programed into their genetic code, they could better respond to a sudden change in their surroundings. For instance, if a mouse has genetically engineered proteins allowing cells to survive in sub zero temperatures, the mouse would have no problem with survival if this were to occur. Genetic engineering could prove to be useful for prevention of premature death or prolong life by excising undesirable genes from an organisms DNA. </w:t>
      </w: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p>
    <w:p>
      <w:pPr>
        <w:pStyle w:val="Body A"/>
        <w:rPr>
          <w:rFonts w:ascii="Times New Roman" w:cs="Times New Roman" w:hAnsi="Times New Roman" w:eastAsia="Times New Roman"/>
          <w:sz w:val="24"/>
          <w:szCs w:val="24"/>
        </w:rPr>
      </w:pPr>
      <w:r>
        <w:rPr>
          <w:rFonts w:ascii="Times New Roman" w:hAnsi="Times New Roman"/>
          <w:sz w:val="24"/>
          <w:szCs w:val="24"/>
          <w:rtl w:val="0"/>
          <w:lang w:val="en-US"/>
        </w:rPr>
        <w:t>Sources:</w:t>
      </w:r>
    </w:p>
    <w:p>
      <w:pPr>
        <w:pStyle w:val="Body A"/>
      </w:pPr>
      <w:r>
        <w:rPr>
          <w:rFonts w:ascii="Times New Roman" w:hAnsi="Times New Roman" w:hint="default"/>
          <w:sz w:val="24"/>
          <w:szCs w:val="24"/>
          <w:rtl w:val="0"/>
          <w:lang w:val="en-US"/>
        </w:rPr>
        <w:t>“</w:t>
      </w:r>
      <w:r>
        <w:rPr>
          <w:rFonts w:ascii="Times New Roman" w:hAnsi="Times New Roman"/>
          <w:sz w:val="24"/>
          <w:szCs w:val="24"/>
          <w:rtl w:val="0"/>
          <w:lang w:val="en-US"/>
        </w:rPr>
        <w:t>An Extremely Halophilic Proteobacterium Combines a Highly Acidic Proteome with a Low Cytoplasmic Potassium Content</w:t>
      </w:r>
      <w:r>
        <w:rPr>
          <w:rFonts w:ascii="Times New Roman" w:hAnsi="Times New Roman" w:hint="default"/>
          <w:sz w:val="24"/>
          <w:szCs w:val="24"/>
          <w:rtl w:val="0"/>
          <w:lang w:val="en-US"/>
        </w:rPr>
        <w:t>”</w:t>
      </w:r>
      <w:r>
        <w:rPr>
          <w:rFonts w:ascii="Times New Roman" w:hAnsi="Times New Roman"/>
          <w:sz w:val="24"/>
          <w:szCs w:val="24"/>
          <w:rtl w:val="0"/>
          <w:lang w:val="en-US"/>
        </w:rPr>
        <w:t>. Deole Ratnakar, Jean Challacombe, Douglas W. Raiford, and Wouter Hoff. Department of Microbiology and Molecular Genetics and Chemistry, Oklahoma State University, Stillwater, OK 74078. Bioscience Division, Los Alamos National Laboratory, Los Alamos, NM 87545, and the Department of Computer Science, University of Montana, Missoula, Montana 59812.</w:t>
      </w:r>
    </w:p>
    <w:sectPr>
      <w:headerReference w:type="default" r:id="rId4"/>
      <w:footerReference w:type="default" r:id="rId5"/>
      <w:pgSz w:w="12240" w:h="15840" w:orient="portrait"/>
      <w:pgMar w:top="1440" w:right="1440" w:bottom="1440" w:left="1440" w:header="720" w:footer="864"/>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revisionView w:markup="1" w:comments="1" w:insDel="1" w:formatting="0"/>
  <w:defaultTabStop w:val="720"/>
  <w:autoHyphenation w:val="1"/>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Body A">
    <w:name w:val="Body A"/>
    <w:next w:val="Body A"/>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color="000000"/>
      <w:vertAlign w:val="baseline"/>
    </w:rPr>
  </w:style>
</w:styles>
</file>

<file path=word/_rels/document.xml.rels><?xml version="1.0" encoding="UTF-8" standalone="yes"?><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header" Target="header1.xml"/><Relationship Id="rId5" Type="http://schemas.openxmlformats.org/officeDocument/2006/relationships/footer" Target="footer1.xml"/><Relationship Id="rId6"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A7A7A7"/>
      </a:dk2>
      <a:lt2>
        <a:srgbClr val="535353"/>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101600" tIns="101600" rIns="101600" bIns="101600"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