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E05CF" w14:textId="77777777"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b/>
          <w:sz w:val="24"/>
          <w:szCs w:val="24"/>
        </w:rPr>
        <w:t>How Bacteria Handles a Bad Day</w:t>
      </w:r>
      <w:r w:rsidRPr="00001B95">
        <w:rPr>
          <w:rFonts w:ascii="Times New Roman" w:eastAsia="Book Antiqua" w:hAnsi="Times New Roman" w:cs="Times New Roman"/>
          <w:b/>
          <w:sz w:val="24"/>
          <w:szCs w:val="24"/>
        </w:rPr>
        <w:br/>
      </w:r>
      <w:r w:rsidRPr="00001B95">
        <w:rPr>
          <w:rFonts w:ascii="Times New Roman" w:eastAsia="Book Antiqua" w:hAnsi="Times New Roman" w:cs="Times New Roman"/>
          <w:sz w:val="24"/>
          <w:szCs w:val="24"/>
        </w:rPr>
        <w:t>MICR 3333 – Spring 2019</w:t>
      </w:r>
      <w:r w:rsidRPr="00001B95">
        <w:rPr>
          <w:rFonts w:ascii="MingLiU" w:eastAsia="MingLiU" w:hAnsi="MingLiU" w:cs="MingLiU"/>
          <w:sz w:val="24"/>
          <w:szCs w:val="24"/>
        </w:rPr>
        <w:br/>
      </w:r>
    </w:p>
    <w:p w14:paraId="5981B86E" w14:textId="77777777" w:rsidR="006516D5" w:rsidRPr="00001B95" w:rsidRDefault="006516D5">
      <w:pPr>
        <w:spacing w:line="240" w:lineRule="auto"/>
        <w:rPr>
          <w:rFonts w:ascii="Times New Roman" w:eastAsia="Book Antiqua" w:hAnsi="Times New Roman" w:cs="Times New Roman"/>
          <w:sz w:val="24"/>
          <w:szCs w:val="24"/>
        </w:rPr>
      </w:pPr>
    </w:p>
    <w:p w14:paraId="608D32E5" w14:textId="77777777" w:rsidR="006516D5" w:rsidRPr="00001B95" w:rsidRDefault="004055C0">
      <w:pPr>
        <w:spacing w:line="240" w:lineRule="auto"/>
        <w:rPr>
          <w:rFonts w:ascii="Times New Roman" w:eastAsia="Book Antiqua" w:hAnsi="Times New Roman" w:cs="Times New Roman"/>
          <w:b/>
          <w:sz w:val="24"/>
          <w:szCs w:val="24"/>
          <w:u w:val="single"/>
        </w:rPr>
      </w:pPr>
      <w:r w:rsidRPr="00001B95">
        <w:rPr>
          <w:rFonts w:ascii="Times New Roman" w:eastAsia="Book Antiqua" w:hAnsi="Times New Roman" w:cs="Times New Roman"/>
          <w:b/>
          <w:sz w:val="24"/>
          <w:szCs w:val="24"/>
          <w:u w:val="single"/>
        </w:rPr>
        <w:t>Abstract</w:t>
      </w:r>
    </w:p>
    <w:p w14:paraId="23E65A5A" w14:textId="22C4222E"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Bacteria have powerful responses</w:t>
      </w:r>
      <w:r w:rsidR="005F0BFC" w:rsidRPr="00001B95">
        <w:rPr>
          <w:rFonts w:ascii="Times New Roman" w:eastAsia="Book Antiqua" w:hAnsi="Times New Roman" w:cs="Times New Roman"/>
          <w:sz w:val="24"/>
          <w:szCs w:val="24"/>
        </w:rPr>
        <w:t xml:space="preserve"> to an assortment of stresses. </w:t>
      </w:r>
      <w:r w:rsidRPr="00001B95">
        <w:rPr>
          <w:rFonts w:ascii="Times New Roman" w:eastAsia="Book Antiqua" w:hAnsi="Times New Roman" w:cs="Times New Roman"/>
          <w:sz w:val="24"/>
          <w:szCs w:val="24"/>
        </w:rPr>
        <w:t>Bacterial cells have developed their own stress responses to survive sudden</w:t>
      </w:r>
      <w:r w:rsidR="00A2724B"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and extreme changes in conditions.  In this micro-r</w:t>
      </w:r>
      <w:r w:rsidR="008E3106">
        <w:rPr>
          <w:rFonts w:ascii="Times New Roman" w:eastAsia="Book Antiqua" w:hAnsi="Times New Roman" w:cs="Times New Roman"/>
          <w:sz w:val="24"/>
          <w:szCs w:val="24"/>
        </w:rPr>
        <w:t>eview, the model Gram-positive B</w:t>
      </w:r>
      <w:r w:rsidRPr="00001B95">
        <w:rPr>
          <w:rFonts w:ascii="Times New Roman" w:eastAsia="Book Antiqua" w:hAnsi="Times New Roman" w:cs="Times New Roman"/>
          <w:sz w:val="24"/>
          <w:szCs w:val="24"/>
        </w:rPr>
        <w:t xml:space="preserve">acterium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Pr="00001B95">
        <w:rPr>
          <w:rFonts w:ascii="Times New Roman" w:eastAsia="Book Antiqua" w:hAnsi="Times New Roman" w:cs="Times New Roman"/>
          <w:sz w:val="24"/>
          <w:szCs w:val="24"/>
        </w:rPr>
        <w:t>response to stress was studied in the environment of human spaceflight.  In an unlikely opportunity, scientists were afforded the opportunity to send cells on two separate missions to the International Space Station.  This first spaceflight study of two separate missions using the same bacterial strain allowed scientists to compare mission-to-mission variability to the spaceflight environment.  Cells were grown to late-exponential/early stationary phase, frozen, then returned to Earth for comparison with ground control samples. Microbial cell’s exposure to microgravity in spaceflight resulted in stress from changes in their environment</w:t>
      </w:r>
      <w:r w:rsidR="00A2724B"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which caused the cells to respond with a complex set of stress responses </w:t>
      </w:r>
      <w:r w:rsidR="00A2724B" w:rsidRPr="00001B95">
        <w:rPr>
          <w:rFonts w:ascii="Times New Roman" w:eastAsia="Book Antiqua" w:hAnsi="Times New Roman" w:cs="Times New Roman"/>
          <w:sz w:val="24"/>
          <w:szCs w:val="24"/>
        </w:rPr>
        <w:t>known as “spaceflight syndrome.”</w:t>
      </w:r>
      <w:r w:rsidRPr="00001B95">
        <w:rPr>
          <w:rFonts w:ascii="Times New Roman" w:eastAsia="Book Antiqua" w:hAnsi="Times New Roman" w:cs="Times New Roman"/>
          <w:sz w:val="24"/>
          <w:szCs w:val="24"/>
        </w:rPr>
        <w:t xml:space="preserve">  Countless attempts have been expended to understand bacteria’s response during spaceflight.  The comparison of data was challenging because cells had only been flown on single space flights. In this study, the effects of exposure to the spaceflight environment on the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sz w:val="24"/>
          <w:szCs w:val="24"/>
        </w:rPr>
        <w:t xml:space="preserve"> is shown by identifying sets of genes </w:t>
      </w:r>
      <w:r w:rsidR="00A2724B" w:rsidRPr="00001B95">
        <w:rPr>
          <w:rFonts w:ascii="Times New Roman" w:eastAsia="Book Antiqua" w:hAnsi="Times New Roman" w:cs="Times New Roman"/>
          <w:sz w:val="24"/>
          <w:szCs w:val="24"/>
        </w:rPr>
        <w:t>commonly expressed</w:t>
      </w:r>
      <w:r w:rsidRPr="00001B95">
        <w:rPr>
          <w:rFonts w:ascii="Times New Roman" w:eastAsia="Book Antiqua" w:hAnsi="Times New Roman" w:cs="Times New Roman"/>
          <w:sz w:val="24"/>
          <w:szCs w:val="24"/>
        </w:rPr>
        <w:t xml:space="preserve"> in both missions to the International Space Station.  </w:t>
      </w:r>
    </w:p>
    <w:p w14:paraId="5724FC65" w14:textId="77777777" w:rsidR="006516D5" w:rsidRPr="00001B95" w:rsidRDefault="006516D5">
      <w:pPr>
        <w:spacing w:line="240" w:lineRule="auto"/>
        <w:rPr>
          <w:rFonts w:ascii="Times New Roman" w:eastAsia="Book Antiqua" w:hAnsi="Times New Roman" w:cs="Times New Roman"/>
          <w:sz w:val="24"/>
          <w:szCs w:val="24"/>
        </w:rPr>
      </w:pPr>
    </w:p>
    <w:p w14:paraId="40F39664" w14:textId="77777777" w:rsidR="006516D5" w:rsidRPr="00001B95" w:rsidRDefault="006516D5">
      <w:pPr>
        <w:spacing w:line="240" w:lineRule="auto"/>
        <w:rPr>
          <w:rFonts w:ascii="Times New Roman" w:eastAsia="Book Antiqua" w:hAnsi="Times New Roman" w:cs="Times New Roman"/>
          <w:sz w:val="24"/>
          <w:szCs w:val="24"/>
        </w:rPr>
      </w:pPr>
    </w:p>
    <w:p w14:paraId="5BDD6327" w14:textId="77777777" w:rsidR="006516D5" w:rsidRPr="00001B95" w:rsidRDefault="004055C0">
      <w:pPr>
        <w:spacing w:line="240" w:lineRule="auto"/>
        <w:rPr>
          <w:rFonts w:ascii="Times New Roman" w:eastAsia="Book Antiqua" w:hAnsi="Times New Roman" w:cs="Times New Roman"/>
          <w:b/>
          <w:sz w:val="24"/>
          <w:szCs w:val="24"/>
          <w:u w:val="single"/>
        </w:rPr>
      </w:pPr>
      <w:r w:rsidRPr="00001B95">
        <w:rPr>
          <w:rFonts w:ascii="Times New Roman" w:eastAsia="Book Antiqua" w:hAnsi="Times New Roman" w:cs="Times New Roman"/>
          <w:b/>
          <w:sz w:val="24"/>
          <w:szCs w:val="24"/>
          <w:u w:val="single"/>
        </w:rPr>
        <w:t>Introduction</w:t>
      </w:r>
    </w:p>
    <w:p w14:paraId="5731AD6D" w14:textId="79449078"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What we refer to as “stress responses” are the changes in gene expression as bacteria adapt to chang</w:t>
      </w:r>
      <w:r w:rsidR="005F0BFC" w:rsidRPr="00001B95">
        <w:rPr>
          <w:rFonts w:ascii="Times New Roman" w:eastAsia="Book Antiqua" w:hAnsi="Times New Roman" w:cs="Times New Roman"/>
          <w:sz w:val="24"/>
          <w:szCs w:val="24"/>
        </w:rPr>
        <w:t xml:space="preserve">ing or suboptimal environments </w:t>
      </w:r>
      <w:r w:rsidR="004E761F">
        <w:rPr>
          <w:rFonts w:ascii="Times New Roman" w:eastAsia="Book Antiqua" w:hAnsi="Times New Roman" w:cs="Times New Roman"/>
          <w:sz w:val="24"/>
          <w:szCs w:val="24"/>
        </w:rPr>
        <w:t>(</w:t>
      </w:r>
      <w:proofErr w:type="spellStart"/>
      <w:r w:rsidR="004E761F">
        <w:rPr>
          <w:rFonts w:ascii="Times New Roman" w:eastAsia="Book Antiqua" w:hAnsi="Times New Roman" w:cs="Times New Roman"/>
          <w:sz w:val="24"/>
          <w:szCs w:val="24"/>
        </w:rPr>
        <w:t>Gottesman</w:t>
      </w:r>
      <w:proofErr w:type="spellEnd"/>
      <w:r w:rsidR="004E761F">
        <w:rPr>
          <w:rFonts w:ascii="Times New Roman" w:eastAsia="Book Antiqua" w:hAnsi="Times New Roman" w:cs="Times New Roman"/>
          <w:sz w:val="24"/>
          <w:szCs w:val="24"/>
        </w:rPr>
        <w:t>, 2017</w:t>
      </w:r>
      <w:r w:rsidRPr="00001B95">
        <w:rPr>
          <w:rFonts w:ascii="Times New Roman" w:eastAsia="Book Antiqua" w:hAnsi="Times New Roman" w:cs="Times New Roman"/>
          <w:sz w:val="24"/>
          <w:szCs w:val="24"/>
        </w:rPr>
        <w:t>)</w:t>
      </w:r>
      <w:r w:rsidR="005F0BFC"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The human spaceflight environment is unlike other confined study environments because of the unique factor of reduced grav</w:t>
      </w:r>
      <w:r w:rsidR="0091488C">
        <w:rPr>
          <w:rFonts w:ascii="Times New Roman" w:eastAsia="Book Antiqua" w:hAnsi="Times New Roman" w:cs="Times New Roman"/>
          <w:sz w:val="24"/>
          <w:szCs w:val="24"/>
        </w:rPr>
        <w:t xml:space="preserve">ity (microgravity), </w:t>
      </w:r>
      <w:r w:rsidRPr="00001B95">
        <w:rPr>
          <w:rFonts w:ascii="Times New Roman" w:eastAsia="Book Antiqua" w:hAnsi="Times New Roman" w:cs="Times New Roman"/>
          <w:sz w:val="24"/>
          <w:szCs w:val="24"/>
        </w:rPr>
        <w:t>which applies phys</w:t>
      </w:r>
      <w:r w:rsidR="0091488C">
        <w:rPr>
          <w:rFonts w:ascii="Times New Roman" w:eastAsia="Book Antiqua" w:hAnsi="Times New Roman" w:cs="Times New Roman"/>
          <w:sz w:val="24"/>
          <w:szCs w:val="24"/>
        </w:rPr>
        <w:t xml:space="preserve">iological effects on bacteria. </w:t>
      </w:r>
      <w:r w:rsidRPr="00001B95">
        <w:rPr>
          <w:rFonts w:ascii="Times New Roman" w:eastAsia="Book Antiqua" w:hAnsi="Times New Roman" w:cs="Times New Roman"/>
          <w:sz w:val="24"/>
          <w:szCs w:val="24"/>
        </w:rPr>
        <w:t>Scientists have studied microorganisms in the spaceflight environment during focused research in the past</w:t>
      </w:r>
      <w:r w:rsidR="00A2724B"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but have found it difficult to understand their responses to spaceflight stress </w:t>
      </w:r>
      <w:r w:rsidR="005F0BFC" w:rsidRPr="00001B95">
        <w:rPr>
          <w:rFonts w:ascii="Times New Roman" w:eastAsia="Book Antiqua" w:hAnsi="Times New Roman" w:cs="Times New Roman"/>
          <w:sz w:val="24"/>
          <w:szCs w:val="24"/>
        </w:rPr>
        <w:t xml:space="preserve">and their underlying causes. </w:t>
      </w:r>
      <w:r w:rsidRPr="00001B95">
        <w:rPr>
          <w:rFonts w:ascii="Times New Roman" w:eastAsia="Book Antiqua" w:hAnsi="Times New Roman" w:cs="Times New Roman"/>
          <w:sz w:val="24"/>
          <w:szCs w:val="24"/>
        </w:rPr>
        <w:t xml:space="preserve">Early studies only performed </w:t>
      </w:r>
      <w:r w:rsidR="0091488C">
        <w:rPr>
          <w:rFonts w:ascii="Times New Roman" w:eastAsia="Book Antiqua" w:hAnsi="Times New Roman" w:cs="Times New Roman"/>
          <w:sz w:val="24"/>
          <w:szCs w:val="24"/>
        </w:rPr>
        <w:t>experiments</w:t>
      </w:r>
      <w:r w:rsidRPr="00001B95">
        <w:rPr>
          <w:rFonts w:ascii="Times New Roman" w:eastAsia="Book Antiqua" w:hAnsi="Times New Roman" w:cs="Times New Roman"/>
          <w:sz w:val="24"/>
          <w:szCs w:val="24"/>
        </w:rPr>
        <w:t xml:space="preserve"> on a small selection of Gram-negative bacteria under many different culture conditions with experimental variation derived from technical effec</w:t>
      </w:r>
      <w:r w:rsidR="0091488C">
        <w:rPr>
          <w:rFonts w:ascii="Times New Roman" w:eastAsia="Book Antiqua" w:hAnsi="Times New Roman" w:cs="Times New Roman"/>
          <w:sz w:val="24"/>
          <w:szCs w:val="24"/>
        </w:rPr>
        <w:t>ts, or</w:t>
      </w:r>
      <w:r w:rsidR="005F0BFC" w:rsidRPr="00001B95">
        <w:rPr>
          <w:rFonts w:ascii="Times New Roman" w:eastAsia="Book Antiqua" w:hAnsi="Times New Roman" w:cs="Times New Roman"/>
          <w:sz w:val="24"/>
          <w:szCs w:val="24"/>
        </w:rPr>
        <w:t xml:space="preserve"> biological effects. </w:t>
      </w:r>
      <w:r w:rsidRPr="00001B95">
        <w:rPr>
          <w:rFonts w:ascii="Times New Roman" w:eastAsia="Book Antiqua" w:hAnsi="Times New Roman" w:cs="Times New Roman"/>
          <w:sz w:val="24"/>
          <w:szCs w:val="24"/>
        </w:rPr>
        <w:t>In these early spaceflight experiments, the scientists tried to control the variation by using prior spaceflight replicates.  However, the bacteria being studied had only flown on a single mission to space</w:t>
      </w:r>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so there was nothing to</w:t>
      </w:r>
      <w:r w:rsidR="004E761F">
        <w:rPr>
          <w:rFonts w:ascii="Times New Roman" w:eastAsia="Book Antiqua" w:hAnsi="Times New Roman" w:cs="Times New Roman"/>
          <w:sz w:val="24"/>
          <w:szCs w:val="24"/>
        </w:rPr>
        <w:t xml:space="preserve"> compare for variability (Morrison, 2019</w:t>
      </w:r>
      <w:r w:rsidR="005F0BFC" w:rsidRPr="00001B95">
        <w:rPr>
          <w:rFonts w:ascii="Times New Roman" w:eastAsia="Book Antiqua" w:hAnsi="Times New Roman" w:cs="Times New Roman"/>
          <w:sz w:val="24"/>
          <w:szCs w:val="24"/>
        </w:rPr>
        <w:t xml:space="preserve">). </w:t>
      </w:r>
      <w:r w:rsidRPr="00001B95">
        <w:rPr>
          <w:rFonts w:ascii="Times New Roman" w:eastAsia="Book Antiqua" w:hAnsi="Times New Roman" w:cs="Times New Roman"/>
          <w:sz w:val="24"/>
          <w:szCs w:val="24"/>
        </w:rPr>
        <w:t>There is stiff competition due to limited space for research on space missions</w:t>
      </w:r>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so new experiments generally get preference over </w:t>
      </w:r>
      <w:r w:rsidR="005F0BFC" w:rsidRPr="00001B95">
        <w:rPr>
          <w:rFonts w:ascii="Times New Roman" w:eastAsia="Book Antiqua" w:hAnsi="Times New Roman" w:cs="Times New Roman"/>
          <w:sz w:val="24"/>
          <w:szCs w:val="24"/>
        </w:rPr>
        <w:t xml:space="preserve">an experiment previously done. </w:t>
      </w:r>
      <w:r w:rsidRPr="00001B95">
        <w:rPr>
          <w:rFonts w:ascii="Times New Roman" w:eastAsia="Book Antiqua" w:hAnsi="Times New Roman" w:cs="Times New Roman"/>
          <w:sz w:val="24"/>
          <w:szCs w:val="24"/>
        </w:rPr>
        <w:t xml:space="preserve">Because of this preference and limited space on missions the study of how bacteria handle spaceflight was at a standstill. </w:t>
      </w:r>
    </w:p>
    <w:p w14:paraId="27D71BC5" w14:textId="77777777"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b/>
          <w:sz w:val="24"/>
          <w:szCs w:val="24"/>
          <w:u w:val="single"/>
        </w:rPr>
        <w:t>Recent Progress</w:t>
      </w:r>
    </w:p>
    <w:p w14:paraId="025120FF" w14:textId="31782DF2" w:rsidR="006516D5" w:rsidRPr="00001B95" w:rsidRDefault="004055C0">
      <w:pPr>
        <w:spacing w:line="240" w:lineRule="auto"/>
        <w:ind w:firstLine="720"/>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lastRenderedPageBreak/>
        <w:t xml:space="preserve">In 2015, scientists were afforded the opportunity to send an experimental package to the International Space Station to test the </w:t>
      </w:r>
      <w:r w:rsidR="0091488C">
        <w:rPr>
          <w:rFonts w:ascii="Times New Roman" w:eastAsia="Book Antiqua" w:hAnsi="Times New Roman" w:cs="Times New Roman"/>
          <w:sz w:val="24"/>
          <w:szCs w:val="24"/>
        </w:rPr>
        <w:t>responses of the Gram-positive B</w:t>
      </w:r>
      <w:r w:rsidRPr="00001B95">
        <w:rPr>
          <w:rFonts w:ascii="Times New Roman" w:eastAsia="Book Antiqua" w:hAnsi="Times New Roman" w:cs="Times New Roman"/>
          <w:sz w:val="24"/>
          <w:szCs w:val="24"/>
        </w:rPr>
        <w:t xml:space="preserve">acterium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sz w:val="24"/>
          <w:szCs w:val="24"/>
        </w:rPr>
        <w:t xml:space="preserve"> to </w:t>
      </w:r>
      <w:r w:rsidR="008B331F" w:rsidRPr="00001B95">
        <w:rPr>
          <w:rFonts w:ascii="Times New Roman" w:eastAsia="Book Antiqua" w:hAnsi="Times New Roman" w:cs="Times New Roman"/>
          <w:sz w:val="24"/>
          <w:szCs w:val="24"/>
        </w:rPr>
        <w:t xml:space="preserve">the </w:t>
      </w:r>
      <w:r w:rsidRPr="00001B95">
        <w:rPr>
          <w:rFonts w:ascii="Times New Roman" w:eastAsia="Book Antiqua" w:hAnsi="Times New Roman" w:cs="Times New Roman"/>
          <w:sz w:val="24"/>
          <w:szCs w:val="24"/>
        </w:rPr>
        <w:t>human spaceflight environment. This experiment was called BRIC-21 and a Canister-Petri Dish Fixation Unit was used as the hardware for transporting the bacteria.  Cells were grown, frozen, and returned to earth for analysis of the growth, antibiotic resistance, frequency and spectrum of mutagenesis exhibited by flight samples in compari</w:t>
      </w:r>
      <w:r w:rsidR="005F0BFC" w:rsidRPr="00001B95">
        <w:rPr>
          <w:rFonts w:ascii="Times New Roman" w:eastAsia="Book Antiqua" w:hAnsi="Times New Roman" w:cs="Times New Roman"/>
          <w:sz w:val="24"/>
          <w:szCs w:val="24"/>
        </w:rPr>
        <w:t xml:space="preserve">son to matched ground samples. </w:t>
      </w:r>
      <w:r w:rsidR="0091488C">
        <w:rPr>
          <w:rFonts w:ascii="Times New Roman" w:eastAsia="Book Antiqua" w:hAnsi="Times New Roman" w:cs="Times New Roman"/>
          <w:sz w:val="24"/>
          <w:szCs w:val="24"/>
        </w:rPr>
        <w:t>Unlike the experiments in earlier</w:t>
      </w:r>
      <w:r w:rsidRPr="00001B95">
        <w:rPr>
          <w:rFonts w:ascii="Times New Roman" w:eastAsia="Book Antiqua" w:hAnsi="Times New Roman" w:cs="Times New Roman"/>
          <w:sz w:val="24"/>
          <w:szCs w:val="24"/>
        </w:rPr>
        <w:t xml:space="preserve"> studies, the same scientists had the unbelievable luck to fly a second mission (BRIC-23) to the International Space Station using the same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Pr="00001B95">
        <w:rPr>
          <w:rFonts w:ascii="Times New Roman" w:eastAsia="Book Antiqua" w:hAnsi="Times New Roman" w:cs="Times New Roman"/>
          <w:sz w:val="24"/>
          <w:szCs w:val="24"/>
        </w:rPr>
        <w:t>s</w:t>
      </w:r>
      <w:r w:rsidR="0091488C">
        <w:rPr>
          <w:rFonts w:ascii="Times New Roman" w:eastAsia="Book Antiqua" w:hAnsi="Times New Roman" w:cs="Times New Roman"/>
          <w:sz w:val="24"/>
          <w:szCs w:val="24"/>
        </w:rPr>
        <w:t>train with the same hardware to</w:t>
      </w:r>
      <w:r w:rsidRPr="00001B95">
        <w:rPr>
          <w:rFonts w:ascii="Times New Roman" w:eastAsia="Book Antiqua" w:hAnsi="Times New Roman" w:cs="Times New Roman"/>
          <w:sz w:val="24"/>
          <w:szCs w:val="24"/>
        </w:rPr>
        <w:t xml:space="preserve"> perform the same analysis on the samples for comparative analysis of the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005F0BFC" w:rsidRPr="00001B95">
        <w:rPr>
          <w:rFonts w:ascii="Times New Roman" w:eastAsia="Book Antiqua" w:hAnsi="Times New Roman" w:cs="Times New Roman"/>
          <w:sz w:val="24"/>
          <w:szCs w:val="24"/>
        </w:rPr>
        <w:t xml:space="preserve">strain. </w:t>
      </w:r>
      <w:r w:rsidRPr="00001B95">
        <w:rPr>
          <w:rFonts w:ascii="Times New Roman" w:eastAsia="Book Antiqua" w:hAnsi="Times New Roman" w:cs="Times New Roman"/>
          <w:sz w:val="24"/>
          <w:szCs w:val="24"/>
        </w:rPr>
        <w:t xml:space="preserve">In comparing the response of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Pr="00001B95">
        <w:rPr>
          <w:rFonts w:ascii="Times New Roman" w:eastAsia="Book Antiqua" w:hAnsi="Times New Roman" w:cs="Times New Roman"/>
          <w:sz w:val="24"/>
          <w:szCs w:val="24"/>
        </w:rPr>
        <w:t>cultures exposed in spaceflight environment RNA-</w:t>
      </w:r>
      <w:proofErr w:type="spellStart"/>
      <w:r w:rsidRPr="00001B95">
        <w:rPr>
          <w:rFonts w:ascii="Times New Roman" w:eastAsia="Book Antiqua" w:hAnsi="Times New Roman" w:cs="Times New Roman"/>
          <w:sz w:val="24"/>
          <w:szCs w:val="24"/>
        </w:rPr>
        <w:t>seq</w:t>
      </w:r>
      <w:proofErr w:type="spellEnd"/>
      <w:r w:rsidRPr="00001B95">
        <w:rPr>
          <w:rFonts w:ascii="Times New Roman" w:eastAsia="Book Antiqua" w:hAnsi="Times New Roman" w:cs="Times New Roman"/>
          <w:sz w:val="24"/>
          <w:szCs w:val="24"/>
        </w:rPr>
        <w:t xml:space="preserve"> was used to compare flight samples vs. matched ground samples.  </w:t>
      </w:r>
    </w:p>
    <w:p w14:paraId="7D6B9499" w14:textId="77777777" w:rsidR="006516D5" w:rsidRPr="00001B95" w:rsidRDefault="006516D5">
      <w:pPr>
        <w:spacing w:line="240" w:lineRule="auto"/>
        <w:rPr>
          <w:rFonts w:ascii="Times New Roman" w:eastAsia="Book Antiqua" w:hAnsi="Times New Roman" w:cs="Times New Roman"/>
          <w:sz w:val="24"/>
          <w:szCs w:val="24"/>
        </w:rPr>
      </w:pPr>
    </w:p>
    <w:p w14:paraId="2330BA1B" w14:textId="77777777" w:rsidR="006516D5" w:rsidRPr="00001B95" w:rsidRDefault="004055C0">
      <w:pPr>
        <w:spacing w:line="240" w:lineRule="auto"/>
        <w:rPr>
          <w:rFonts w:ascii="Times New Roman" w:eastAsia="Book Antiqua" w:hAnsi="Times New Roman" w:cs="Times New Roman"/>
          <w:b/>
          <w:sz w:val="24"/>
          <w:szCs w:val="24"/>
          <w:u w:val="single"/>
        </w:rPr>
      </w:pPr>
      <w:r w:rsidRPr="00001B95">
        <w:rPr>
          <w:rFonts w:ascii="Times New Roman" w:eastAsia="Book Antiqua" w:hAnsi="Times New Roman" w:cs="Times New Roman"/>
          <w:b/>
          <w:sz w:val="24"/>
          <w:szCs w:val="24"/>
          <w:u w:val="single"/>
        </w:rPr>
        <w:t>Discussion</w:t>
      </w:r>
    </w:p>
    <w:p w14:paraId="1F60666B" w14:textId="69C3FD35"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 xml:space="preserve">Scientists believed that the outcome of their experiment to analyze the effects of the stress of spaceflight on the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Pr="00001B95">
        <w:rPr>
          <w:rFonts w:ascii="Times New Roman" w:eastAsia="Book Antiqua" w:hAnsi="Times New Roman" w:cs="Times New Roman"/>
          <w:sz w:val="24"/>
          <w:szCs w:val="24"/>
        </w:rPr>
        <w:t>strain in two separate spaceflight experiments would identify genes that were significantly up-regulated</w:t>
      </w:r>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or significantly down-regulated in both space missions</w:t>
      </w:r>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and define genes whose response to stress were consistent in response to spaceflight environment stress.  </w:t>
      </w:r>
    </w:p>
    <w:p w14:paraId="5045CAB9" w14:textId="65827068"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 xml:space="preserve">The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 xml:space="preserve"> </w:t>
      </w:r>
      <w:r w:rsidRPr="00001B95">
        <w:rPr>
          <w:rFonts w:ascii="Times New Roman" w:eastAsia="Book Antiqua" w:hAnsi="Times New Roman" w:cs="Times New Roman"/>
          <w:sz w:val="24"/>
          <w:szCs w:val="24"/>
        </w:rPr>
        <w:t xml:space="preserve">strain 168 consists of 4397 total genes, </w:t>
      </w:r>
      <w:r w:rsidR="004E761F">
        <w:rPr>
          <w:rFonts w:ascii="Times New Roman" w:eastAsia="Book Antiqua" w:hAnsi="Times New Roman" w:cs="Times New Roman"/>
          <w:sz w:val="24"/>
          <w:szCs w:val="24"/>
        </w:rPr>
        <w:t xml:space="preserve">of which 4280 encode proteins. </w:t>
      </w:r>
      <w:r w:rsidRPr="00001B95">
        <w:rPr>
          <w:rFonts w:ascii="Times New Roman" w:eastAsia="Book Antiqua" w:hAnsi="Times New Roman" w:cs="Times New Roman"/>
          <w:sz w:val="24"/>
          <w:szCs w:val="24"/>
        </w:rPr>
        <w:t>Scientist reviewed the RNA-</w:t>
      </w:r>
      <w:proofErr w:type="spellStart"/>
      <w:r w:rsidRPr="00001B95">
        <w:rPr>
          <w:rFonts w:ascii="Times New Roman" w:eastAsia="Book Antiqua" w:hAnsi="Times New Roman" w:cs="Times New Roman"/>
          <w:sz w:val="24"/>
          <w:szCs w:val="24"/>
        </w:rPr>
        <w:t>seq</w:t>
      </w:r>
      <w:proofErr w:type="spellEnd"/>
      <w:r w:rsidRPr="00001B95">
        <w:rPr>
          <w:rFonts w:ascii="Times New Roman" w:eastAsia="Book Antiqua" w:hAnsi="Times New Roman" w:cs="Times New Roman"/>
          <w:sz w:val="24"/>
          <w:szCs w:val="24"/>
        </w:rPr>
        <w:t xml:space="preserve"> data from BRIC-21</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which resulted in identifying 293 total genes whose expression differed in flight samples vs. groun</w:t>
      </w:r>
      <w:r w:rsidR="004E761F">
        <w:rPr>
          <w:rFonts w:ascii="Times New Roman" w:eastAsia="Book Antiqua" w:hAnsi="Times New Roman" w:cs="Times New Roman"/>
          <w:sz w:val="24"/>
          <w:szCs w:val="24"/>
        </w:rPr>
        <w:t xml:space="preserve">d samples. </w:t>
      </w:r>
      <w:r w:rsidRPr="00001B95">
        <w:rPr>
          <w:rFonts w:ascii="Times New Roman" w:eastAsia="Book Antiqua" w:hAnsi="Times New Roman" w:cs="Times New Roman"/>
          <w:sz w:val="24"/>
          <w:szCs w:val="24"/>
        </w:rPr>
        <w:t>This represented approximately 6.8% of th</w:t>
      </w:r>
      <w:r w:rsidR="004E761F">
        <w:rPr>
          <w:rFonts w:ascii="Times New Roman" w:eastAsia="Book Antiqua" w:hAnsi="Times New Roman" w:cs="Times New Roman"/>
          <w:sz w:val="24"/>
          <w:szCs w:val="24"/>
        </w:rPr>
        <w:t xml:space="preserve">e total protein coding genome. </w:t>
      </w:r>
      <w:r w:rsidRPr="00001B95">
        <w:rPr>
          <w:rFonts w:ascii="Times New Roman" w:eastAsia="Book Antiqua" w:hAnsi="Times New Roman" w:cs="Times New Roman"/>
          <w:sz w:val="24"/>
          <w:szCs w:val="24"/>
        </w:rPr>
        <w:t>Of these 293 total genes, 177 were higher in flight samples and 116 were higher in ground samples.  In the identification process of the second flight BRIC-23, there were 255 total genes whose expression differed in flig</w:t>
      </w:r>
      <w:r w:rsidR="004E761F">
        <w:rPr>
          <w:rFonts w:ascii="Times New Roman" w:eastAsia="Book Antiqua" w:hAnsi="Times New Roman" w:cs="Times New Roman"/>
          <w:sz w:val="24"/>
          <w:szCs w:val="24"/>
        </w:rPr>
        <w:t xml:space="preserve">ht samples vs. ground samples. </w:t>
      </w:r>
      <w:r w:rsidRPr="00001B95">
        <w:rPr>
          <w:rFonts w:ascii="Times New Roman" w:eastAsia="Book Antiqua" w:hAnsi="Times New Roman" w:cs="Times New Roman"/>
          <w:sz w:val="24"/>
          <w:szCs w:val="24"/>
        </w:rPr>
        <w:t>This represented appr</w:t>
      </w:r>
      <w:r w:rsidR="004E761F">
        <w:rPr>
          <w:rFonts w:ascii="Times New Roman" w:eastAsia="Book Antiqua" w:hAnsi="Times New Roman" w:cs="Times New Roman"/>
          <w:sz w:val="24"/>
          <w:szCs w:val="24"/>
        </w:rPr>
        <w:t xml:space="preserve">oximately 6% of the 255 total. </w:t>
      </w:r>
      <w:r w:rsidRPr="00001B95">
        <w:rPr>
          <w:rFonts w:ascii="Times New Roman" w:eastAsia="Book Antiqua" w:hAnsi="Times New Roman" w:cs="Times New Roman"/>
          <w:sz w:val="24"/>
          <w:szCs w:val="24"/>
        </w:rPr>
        <w:t>Of these genes, 163 were higher in flight samples and 92</w:t>
      </w:r>
      <w:r w:rsidR="005F0BFC" w:rsidRPr="00001B95">
        <w:rPr>
          <w:rFonts w:ascii="Times New Roman" w:eastAsia="Book Antiqua" w:hAnsi="Times New Roman" w:cs="Times New Roman"/>
          <w:sz w:val="24"/>
          <w:szCs w:val="24"/>
        </w:rPr>
        <w:t xml:space="preserve"> were higher in ground samples </w:t>
      </w:r>
      <w:r w:rsidR="004E761F">
        <w:rPr>
          <w:rFonts w:ascii="Times New Roman" w:eastAsia="Book Antiqua" w:hAnsi="Times New Roman" w:cs="Times New Roman"/>
          <w:sz w:val="24"/>
          <w:szCs w:val="24"/>
        </w:rPr>
        <w:t>(Morrison, 2019</w:t>
      </w:r>
      <w:r w:rsidRPr="00001B95">
        <w:rPr>
          <w:rFonts w:ascii="Times New Roman" w:eastAsia="Book Antiqua" w:hAnsi="Times New Roman" w:cs="Times New Roman"/>
          <w:sz w:val="24"/>
          <w:szCs w:val="24"/>
        </w:rPr>
        <w:t>)</w:t>
      </w:r>
      <w:r w:rsidR="005F0BFC" w:rsidRPr="00001B95">
        <w:rPr>
          <w:rFonts w:ascii="Times New Roman" w:eastAsia="Book Antiqua" w:hAnsi="Times New Roman" w:cs="Times New Roman"/>
          <w:sz w:val="24"/>
          <w:szCs w:val="24"/>
        </w:rPr>
        <w:t xml:space="preserve">. </w:t>
      </w:r>
      <w:r w:rsidRPr="00001B95">
        <w:rPr>
          <w:rFonts w:ascii="Times New Roman" w:eastAsia="Book Antiqua" w:hAnsi="Times New Roman" w:cs="Times New Roman"/>
          <w:sz w:val="24"/>
          <w:szCs w:val="24"/>
        </w:rPr>
        <w:t xml:space="preserve">The scientist didn’t expect such a variation in between flight experiments because they had worked at keeping discrepancies between the two flights at a minimum. However, after studying the results of both studies and comparing the datasets obtained from both space missions, it was found that only about one-third of the genes responded to stress the same way in both space missions.  </w:t>
      </w:r>
    </w:p>
    <w:p w14:paraId="207EE95C" w14:textId="3EF87252"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One of the ways genes were significantly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regulated in both space miss</w:t>
      </w:r>
      <w:r w:rsidR="004E761F">
        <w:rPr>
          <w:rFonts w:ascii="Times New Roman" w:eastAsia="Book Antiqua" w:hAnsi="Times New Roman" w:cs="Times New Roman"/>
          <w:sz w:val="24"/>
          <w:szCs w:val="24"/>
        </w:rPr>
        <w:t xml:space="preserve">ions was in biofilm formation. </w:t>
      </w:r>
      <w:bookmarkStart w:id="0" w:name="_GoBack"/>
      <w:bookmarkEnd w:id="0"/>
      <w:r w:rsidRPr="00001B95">
        <w:rPr>
          <w:rFonts w:ascii="Times New Roman" w:eastAsia="Book Antiqua" w:hAnsi="Times New Roman" w:cs="Times New Roman"/>
          <w:sz w:val="24"/>
          <w:szCs w:val="24"/>
        </w:rPr>
        <w:t>During both spaceflights, environment</w:t>
      </w:r>
      <w:r w:rsidR="0091488C">
        <w:rPr>
          <w:rFonts w:ascii="Times New Roman" w:eastAsia="Book Antiqua" w:hAnsi="Times New Roman" w:cs="Times New Roman"/>
          <w:sz w:val="24"/>
          <w:szCs w:val="24"/>
        </w:rPr>
        <w:t>al</w:t>
      </w:r>
      <w:r w:rsidRPr="00001B95">
        <w:rPr>
          <w:rFonts w:ascii="Times New Roman" w:eastAsia="Book Antiqua" w:hAnsi="Times New Roman" w:cs="Times New Roman"/>
          <w:sz w:val="24"/>
          <w:szCs w:val="24"/>
        </w:rPr>
        <w:t xml:space="preserve"> conditions caused genes in bot</w:t>
      </w:r>
      <w:r w:rsidR="004E761F">
        <w:rPr>
          <w:rFonts w:ascii="Times New Roman" w:eastAsia="Book Antiqua" w:hAnsi="Times New Roman" w:cs="Times New Roman"/>
          <w:sz w:val="24"/>
          <w:szCs w:val="24"/>
        </w:rPr>
        <w:t xml:space="preserve">h flights to produce biofilms. </w:t>
      </w:r>
      <w:r w:rsidRPr="00001B95">
        <w:rPr>
          <w:rFonts w:ascii="Times New Roman" w:eastAsia="Book Antiqua" w:hAnsi="Times New Roman" w:cs="Times New Roman"/>
          <w:sz w:val="24"/>
          <w:szCs w:val="24"/>
        </w:rPr>
        <w:t>Bacterial biofilms have been the cause of water supply contamination in space habitats</w:t>
      </w:r>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and data from spaceflight</w:t>
      </w:r>
      <w:r w:rsidR="0091488C">
        <w:rPr>
          <w:rFonts w:ascii="Times New Roman" w:eastAsia="Book Antiqua" w:hAnsi="Times New Roman" w:cs="Times New Roman"/>
          <w:sz w:val="24"/>
          <w:szCs w:val="24"/>
        </w:rPr>
        <w:t>s</w:t>
      </w:r>
      <w:r w:rsidRPr="00001B95">
        <w:rPr>
          <w:rFonts w:ascii="Times New Roman" w:eastAsia="Book Antiqua" w:hAnsi="Times New Roman" w:cs="Times New Roman"/>
          <w:sz w:val="24"/>
          <w:szCs w:val="24"/>
        </w:rPr>
        <w:t xml:space="preserve"> have documented biofilms containing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sz w:val="24"/>
          <w:szCs w:val="24"/>
        </w:rPr>
        <w:t xml:space="preserve"> in t</w:t>
      </w:r>
      <w:r w:rsidR="004E761F">
        <w:rPr>
          <w:rFonts w:ascii="Times New Roman" w:eastAsia="Book Antiqua" w:hAnsi="Times New Roman" w:cs="Times New Roman"/>
          <w:sz w:val="24"/>
          <w:szCs w:val="24"/>
        </w:rPr>
        <w:t xml:space="preserve">he Space Shuttle water system. </w:t>
      </w:r>
      <w:r w:rsidRPr="00001B95">
        <w:rPr>
          <w:rFonts w:ascii="Times New Roman" w:eastAsia="Book Antiqua" w:hAnsi="Times New Roman" w:cs="Times New Roman"/>
          <w:sz w:val="24"/>
          <w:szCs w:val="24"/>
        </w:rPr>
        <w:t xml:space="preserve">While the water system of </w:t>
      </w:r>
      <w:r w:rsidR="00A2724B" w:rsidRPr="00001B95">
        <w:rPr>
          <w:rFonts w:ascii="Times New Roman" w:eastAsia="Book Antiqua" w:hAnsi="Times New Roman" w:cs="Times New Roman"/>
          <w:sz w:val="24"/>
          <w:szCs w:val="24"/>
        </w:rPr>
        <w:t xml:space="preserve">the </w:t>
      </w:r>
      <w:r w:rsidRPr="00001B95">
        <w:rPr>
          <w:rFonts w:ascii="Times New Roman" w:eastAsia="Book Antiqua" w:hAnsi="Times New Roman" w:cs="Times New Roman"/>
          <w:sz w:val="24"/>
          <w:szCs w:val="24"/>
        </w:rPr>
        <w:t>BRIC-21 and BRIC-23 were not contaminated, there were numerous biofilm-related genes observed to be remarkably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regulated in both flights.</w:t>
      </w:r>
      <w:r w:rsidRPr="00001B95">
        <w:rPr>
          <w:rFonts w:ascii="Times New Roman" w:eastAsia="Book Antiqua" w:hAnsi="Times New Roman" w:cs="Times New Roman"/>
          <w:sz w:val="24"/>
          <w:szCs w:val="24"/>
        </w:rPr>
        <w:tab/>
      </w:r>
    </w:p>
    <w:p w14:paraId="3FCB3335" w14:textId="4DE08007"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sz w:val="24"/>
          <w:szCs w:val="24"/>
        </w:rPr>
        <w:t xml:space="preserve"> prefers an oxygen rich e</w:t>
      </w:r>
      <w:r w:rsidR="005F0BFC" w:rsidRPr="00001B95">
        <w:rPr>
          <w:rFonts w:ascii="Times New Roman" w:eastAsia="Book Antiqua" w:hAnsi="Times New Roman" w:cs="Times New Roman"/>
          <w:sz w:val="24"/>
          <w:szCs w:val="24"/>
        </w:rPr>
        <w:t xml:space="preserve">nvironment for optimum growth. </w:t>
      </w:r>
      <w:r w:rsidRPr="00001B95">
        <w:rPr>
          <w:rFonts w:ascii="Times New Roman" w:eastAsia="Book Antiqua" w:hAnsi="Times New Roman" w:cs="Times New Roman"/>
          <w:sz w:val="24"/>
          <w:szCs w:val="24"/>
        </w:rPr>
        <w:t xml:space="preserve">In transcripts related to fermentation, anaerobic respiration and </w:t>
      </w:r>
      <w:proofErr w:type="spellStart"/>
      <w:r w:rsidRPr="00001B95">
        <w:rPr>
          <w:rFonts w:ascii="Times New Roman" w:eastAsia="Book Antiqua" w:hAnsi="Times New Roman" w:cs="Times New Roman"/>
          <w:sz w:val="24"/>
          <w:szCs w:val="24"/>
        </w:rPr>
        <w:t>subtilosin</w:t>
      </w:r>
      <w:proofErr w:type="spellEnd"/>
      <w:r w:rsidRPr="00001B95">
        <w:rPr>
          <w:rFonts w:ascii="Times New Roman" w:eastAsia="Book Antiqua" w:hAnsi="Times New Roman" w:cs="Times New Roman"/>
          <w:sz w:val="24"/>
          <w:szCs w:val="24"/>
        </w:rPr>
        <w:t xml:space="preserve"> production, this study showed an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regula</w:t>
      </w:r>
      <w:r w:rsidR="005F0BFC" w:rsidRPr="00001B95">
        <w:rPr>
          <w:rFonts w:ascii="Times New Roman" w:eastAsia="Book Antiqua" w:hAnsi="Times New Roman" w:cs="Times New Roman"/>
          <w:sz w:val="24"/>
          <w:szCs w:val="24"/>
        </w:rPr>
        <w:t xml:space="preserve">tion in ground control samples </w:t>
      </w:r>
      <w:r w:rsidR="004E761F">
        <w:rPr>
          <w:rFonts w:ascii="Times New Roman" w:eastAsia="Book Antiqua" w:hAnsi="Times New Roman" w:cs="Times New Roman"/>
          <w:sz w:val="24"/>
          <w:szCs w:val="24"/>
        </w:rPr>
        <w:t>(Morrison, 2019</w:t>
      </w:r>
      <w:r w:rsidRPr="00001B95">
        <w:rPr>
          <w:rFonts w:ascii="Times New Roman" w:eastAsia="Book Antiqua" w:hAnsi="Times New Roman" w:cs="Times New Roman"/>
          <w:sz w:val="24"/>
          <w:szCs w:val="24"/>
        </w:rPr>
        <w:t>)</w:t>
      </w:r>
      <w:r w:rsidR="005F0BFC" w:rsidRPr="00001B95">
        <w:rPr>
          <w:rFonts w:ascii="Times New Roman" w:eastAsia="Book Antiqua" w:hAnsi="Times New Roman" w:cs="Times New Roman"/>
          <w:sz w:val="24"/>
          <w:szCs w:val="24"/>
        </w:rPr>
        <w:t xml:space="preserve">. </w:t>
      </w:r>
      <w:r w:rsidRPr="00001B95">
        <w:rPr>
          <w:rFonts w:ascii="Times New Roman" w:eastAsia="Book Antiqua" w:hAnsi="Times New Roman" w:cs="Times New Roman"/>
          <w:sz w:val="24"/>
          <w:szCs w:val="24"/>
        </w:rPr>
        <w:t xml:space="preserve">However, in flight samples of transcripts associated with </w:t>
      </w:r>
      <w:proofErr w:type="spellStart"/>
      <w:r w:rsidRPr="00001B95">
        <w:rPr>
          <w:rFonts w:ascii="Times New Roman" w:eastAsia="Book Antiqua" w:hAnsi="Times New Roman" w:cs="Times New Roman"/>
          <w:sz w:val="24"/>
          <w:szCs w:val="24"/>
        </w:rPr>
        <w:t>siderophore</w:t>
      </w:r>
      <w:proofErr w:type="spellEnd"/>
      <w:r w:rsidR="0091488C">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production showed an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regulation as well. </w:t>
      </w:r>
      <w:proofErr w:type="spellStart"/>
      <w:r w:rsidRPr="00001B95">
        <w:rPr>
          <w:rFonts w:ascii="Times New Roman" w:eastAsia="Book Antiqua" w:hAnsi="Times New Roman" w:cs="Times New Roman"/>
          <w:sz w:val="24"/>
          <w:szCs w:val="24"/>
        </w:rPr>
        <w:t>Siderophores</w:t>
      </w:r>
      <w:proofErr w:type="spellEnd"/>
      <w:r w:rsidRPr="00001B95">
        <w:rPr>
          <w:rFonts w:ascii="Times New Roman" w:eastAsia="Book Antiqua" w:hAnsi="Times New Roman" w:cs="Times New Roman"/>
          <w:sz w:val="24"/>
          <w:szCs w:val="24"/>
        </w:rPr>
        <w:t xml:space="preserve"> binds iron with high affinity for import and is produced by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i/>
          <w:sz w:val="24"/>
          <w:szCs w:val="24"/>
        </w:rPr>
        <w:t>.</w:t>
      </w:r>
      <w:r w:rsidR="004E761F">
        <w:rPr>
          <w:rFonts w:ascii="Times New Roman" w:eastAsia="Book Antiqua" w:hAnsi="Times New Roman" w:cs="Times New Roman"/>
          <w:sz w:val="24"/>
          <w:szCs w:val="24"/>
        </w:rPr>
        <w:t xml:space="preserve"> </w:t>
      </w:r>
      <w:r w:rsidRPr="00001B95">
        <w:rPr>
          <w:rFonts w:ascii="Times New Roman" w:eastAsia="Book Antiqua" w:hAnsi="Times New Roman" w:cs="Times New Roman"/>
          <w:sz w:val="24"/>
          <w:szCs w:val="24"/>
        </w:rPr>
        <w:t xml:space="preserve">The problem with this </w:t>
      </w:r>
      <w:r w:rsidRPr="00001B95">
        <w:rPr>
          <w:rFonts w:ascii="Times New Roman" w:eastAsia="Book Antiqua" w:hAnsi="Times New Roman" w:cs="Times New Roman"/>
          <w:sz w:val="24"/>
          <w:szCs w:val="24"/>
        </w:rPr>
        <w:lastRenderedPageBreak/>
        <w:t>being that flight samples and ground samples were experiencing different degrees of oxygen availa</w:t>
      </w:r>
      <w:r w:rsidR="004E761F">
        <w:rPr>
          <w:rFonts w:ascii="Times New Roman" w:eastAsia="Book Antiqua" w:hAnsi="Times New Roman" w:cs="Times New Roman"/>
          <w:sz w:val="24"/>
          <w:szCs w:val="24"/>
        </w:rPr>
        <w:t xml:space="preserve">bility in the two experiments. </w:t>
      </w:r>
      <w:r w:rsidRPr="00001B95">
        <w:rPr>
          <w:rFonts w:ascii="Times New Roman" w:eastAsia="Book Antiqua" w:hAnsi="Times New Roman" w:cs="Times New Roman"/>
          <w:sz w:val="24"/>
          <w:szCs w:val="24"/>
        </w:rPr>
        <w:t xml:space="preserve">Since </w:t>
      </w:r>
      <w:r w:rsidRPr="00001B95">
        <w:rPr>
          <w:rFonts w:ascii="Times New Roman" w:eastAsia="Book Antiqua" w:hAnsi="Times New Roman" w:cs="Times New Roman"/>
          <w:i/>
          <w:sz w:val="24"/>
          <w:szCs w:val="24"/>
        </w:rPr>
        <w:t xml:space="preserve">Bacillus </w:t>
      </w:r>
      <w:proofErr w:type="spellStart"/>
      <w:r w:rsidRPr="00001B95">
        <w:rPr>
          <w:rFonts w:ascii="Times New Roman" w:eastAsia="Book Antiqua" w:hAnsi="Times New Roman" w:cs="Times New Roman"/>
          <w:i/>
          <w:sz w:val="24"/>
          <w:szCs w:val="24"/>
        </w:rPr>
        <w:t>subtilis</w:t>
      </w:r>
      <w:proofErr w:type="spellEnd"/>
      <w:r w:rsidRPr="00001B95">
        <w:rPr>
          <w:rFonts w:ascii="Times New Roman" w:eastAsia="Book Antiqua" w:hAnsi="Times New Roman" w:cs="Times New Roman"/>
          <w:sz w:val="24"/>
          <w:szCs w:val="24"/>
        </w:rPr>
        <w:t xml:space="preserve"> prefer</w:t>
      </w:r>
      <w:r w:rsidR="0091488C">
        <w:rPr>
          <w:rFonts w:ascii="Times New Roman" w:eastAsia="Book Antiqua" w:hAnsi="Times New Roman" w:cs="Times New Roman"/>
          <w:sz w:val="24"/>
          <w:szCs w:val="24"/>
        </w:rPr>
        <w:t>s an oxygen rich environment the</w:t>
      </w:r>
      <w:r w:rsidRPr="00001B95">
        <w:rPr>
          <w:rFonts w:ascii="Times New Roman" w:eastAsia="Book Antiqua" w:hAnsi="Times New Roman" w:cs="Times New Roman"/>
          <w:sz w:val="24"/>
          <w:szCs w:val="24"/>
        </w:rPr>
        <w:t xml:space="preserve"> best condition to grow, there needs to be better hardware to accommodate this need for more oxygen.  A new piece of hardware is being designed and constructed of PDFU inserts that will maintain a constant geometry of liquid and air space.</w:t>
      </w:r>
    </w:p>
    <w:p w14:paraId="71784859" w14:textId="6F6ED7B5"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Significantly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regulated transcripts for biotin and arginine biosynthetic genes were found in fl</w:t>
      </w:r>
      <w:r w:rsidR="004E761F">
        <w:rPr>
          <w:rFonts w:ascii="Times New Roman" w:eastAsia="Book Antiqua" w:hAnsi="Times New Roman" w:cs="Times New Roman"/>
          <w:sz w:val="24"/>
          <w:szCs w:val="24"/>
        </w:rPr>
        <w:t xml:space="preserve">ight samples. </w:t>
      </w:r>
      <w:r w:rsidR="005F0BFC" w:rsidRPr="00001B95">
        <w:rPr>
          <w:rFonts w:ascii="Times New Roman" w:eastAsia="Book Antiqua" w:hAnsi="Times New Roman" w:cs="Times New Roman"/>
          <w:sz w:val="24"/>
          <w:szCs w:val="24"/>
        </w:rPr>
        <w:t>Biotin (Vitamin B</w:t>
      </w:r>
      <w:r w:rsidRPr="00001B95">
        <w:rPr>
          <w:rFonts w:ascii="Times New Roman" w:eastAsia="Book Antiqua" w:hAnsi="Times New Roman" w:cs="Times New Roman"/>
          <w:sz w:val="24"/>
          <w:szCs w:val="24"/>
        </w:rPr>
        <w:t>) is important in fatty acid metabolism</w:t>
      </w:r>
      <w:r w:rsidR="004E761F">
        <w:rPr>
          <w:rFonts w:ascii="Times New Roman" w:eastAsia="Book Antiqua" w:hAnsi="Times New Roman" w:cs="Times New Roman"/>
          <w:sz w:val="24"/>
          <w:szCs w:val="24"/>
        </w:rPr>
        <w:t xml:space="preserve">, and central metabolism. </w:t>
      </w:r>
      <w:r w:rsidRPr="00001B95">
        <w:rPr>
          <w:rFonts w:ascii="Times New Roman" w:eastAsia="Book Antiqua" w:hAnsi="Times New Roman" w:cs="Times New Roman"/>
          <w:sz w:val="24"/>
          <w:szCs w:val="24"/>
        </w:rPr>
        <w:t>The amino acid arginine con</w:t>
      </w:r>
      <w:r w:rsidR="004E761F">
        <w:rPr>
          <w:rFonts w:ascii="Times New Roman" w:eastAsia="Book Antiqua" w:hAnsi="Times New Roman" w:cs="Times New Roman"/>
          <w:sz w:val="24"/>
          <w:szCs w:val="24"/>
        </w:rPr>
        <w:t xml:space="preserve">verts glutamate to </w:t>
      </w:r>
      <w:proofErr w:type="spellStart"/>
      <w:r w:rsidR="004E761F">
        <w:rPr>
          <w:rFonts w:ascii="Times New Roman" w:eastAsia="Book Antiqua" w:hAnsi="Times New Roman" w:cs="Times New Roman"/>
          <w:sz w:val="24"/>
          <w:szCs w:val="24"/>
        </w:rPr>
        <w:t>citrulline</w:t>
      </w:r>
      <w:proofErr w:type="spellEnd"/>
      <w:r w:rsidR="004E761F">
        <w:rPr>
          <w:rFonts w:ascii="Times New Roman" w:eastAsia="Book Antiqua" w:hAnsi="Times New Roman" w:cs="Times New Roman"/>
          <w:sz w:val="24"/>
          <w:szCs w:val="24"/>
        </w:rPr>
        <w:t xml:space="preserve">. </w:t>
      </w:r>
      <w:r w:rsidRPr="00001B95">
        <w:rPr>
          <w:rFonts w:ascii="Times New Roman" w:eastAsia="Book Antiqua" w:hAnsi="Times New Roman" w:cs="Times New Roman"/>
          <w:sz w:val="24"/>
          <w:szCs w:val="24"/>
        </w:rPr>
        <w:t xml:space="preserve">Convection ceases in microgravity and the transport of nutrients or waste products through liquid media becomes limited.  </w:t>
      </w:r>
    </w:p>
    <w:p w14:paraId="2E7C8534" w14:textId="25830465"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An up</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regulated observation of a number of genes encoding resistance and toxic functions in flight samples might have first suggested to scientist that flight samples could be exhibiting a higher degree of resistance to a</w:t>
      </w:r>
      <w:r w:rsidR="004E761F">
        <w:rPr>
          <w:rFonts w:ascii="Times New Roman" w:eastAsia="Book Antiqua" w:hAnsi="Times New Roman" w:cs="Times New Roman"/>
          <w:sz w:val="24"/>
          <w:szCs w:val="24"/>
        </w:rPr>
        <w:t xml:space="preserve">ntibiotics or toxic compounds. </w:t>
      </w:r>
      <w:r w:rsidRPr="00001B95">
        <w:rPr>
          <w:rFonts w:ascii="Times New Roman" w:eastAsia="Book Antiqua" w:hAnsi="Times New Roman" w:cs="Times New Roman"/>
          <w:sz w:val="24"/>
          <w:szCs w:val="24"/>
        </w:rPr>
        <w:t xml:space="preserve">However, samples were exposed to 72 antibiotics and </w:t>
      </w:r>
      <w:r w:rsidR="008B331F" w:rsidRPr="00001B95">
        <w:rPr>
          <w:rFonts w:ascii="Times New Roman" w:eastAsia="Book Antiqua" w:hAnsi="Times New Roman" w:cs="Times New Roman"/>
          <w:sz w:val="24"/>
          <w:szCs w:val="24"/>
        </w:rPr>
        <w:t xml:space="preserve">there is </w:t>
      </w:r>
      <w:r w:rsidRPr="00001B95">
        <w:rPr>
          <w:rFonts w:ascii="Times New Roman" w:eastAsia="Book Antiqua" w:hAnsi="Times New Roman" w:cs="Times New Roman"/>
          <w:sz w:val="24"/>
          <w:szCs w:val="24"/>
        </w:rPr>
        <w:t xml:space="preserve">not </w:t>
      </w:r>
      <w:r w:rsidR="008B331F" w:rsidRPr="00001B95">
        <w:rPr>
          <w:rFonts w:ascii="Times New Roman" w:eastAsia="Book Antiqua" w:hAnsi="Times New Roman" w:cs="Times New Roman"/>
          <w:sz w:val="24"/>
          <w:szCs w:val="24"/>
        </w:rPr>
        <w:t xml:space="preserve">a </w:t>
      </w:r>
      <w:r w:rsidRPr="00001B95">
        <w:rPr>
          <w:rFonts w:ascii="Times New Roman" w:eastAsia="Book Antiqua" w:hAnsi="Times New Roman" w:cs="Times New Roman"/>
          <w:sz w:val="24"/>
          <w:szCs w:val="24"/>
        </w:rPr>
        <w:t>significant diff</w:t>
      </w:r>
      <w:r w:rsidR="008B331F" w:rsidRPr="00001B95">
        <w:rPr>
          <w:rFonts w:ascii="Times New Roman" w:eastAsia="Book Antiqua" w:hAnsi="Times New Roman" w:cs="Times New Roman"/>
          <w:sz w:val="24"/>
          <w:szCs w:val="24"/>
        </w:rPr>
        <w:t>erence in resistance levels</w:t>
      </w:r>
      <w:r w:rsidRPr="00001B95">
        <w:rPr>
          <w:rFonts w:ascii="Times New Roman" w:eastAsia="Book Antiqua" w:hAnsi="Times New Roman" w:cs="Times New Roman"/>
          <w:sz w:val="24"/>
          <w:szCs w:val="24"/>
        </w:rPr>
        <w:t xml:space="preserve"> found in fl</w:t>
      </w:r>
      <w:r w:rsidR="005F0BFC" w:rsidRPr="00001B95">
        <w:rPr>
          <w:rFonts w:ascii="Times New Roman" w:eastAsia="Book Antiqua" w:hAnsi="Times New Roman" w:cs="Times New Roman"/>
          <w:sz w:val="24"/>
          <w:szCs w:val="24"/>
        </w:rPr>
        <w:t>ight samples vs. ground samples</w:t>
      </w:r>
      <w:r w:rsidR="004E761F">
        <w:rPr>
          <w:rFonts w:ascii="Times New Roman" w:eastAsia="Book Antiqua" w:hAnsi="Times New Roman" w:cs="Times New Roman"/>
          <w:sz w:val="24"/>
          <w:szCs w:val="24"/>
        </w:rPr>
        <w:t xml:space="preserve"> (Morrison, 2019</w:t>
      </w:r>
      <w:r w:rsidRPr="00001B95">
        <w:rPr>
          <w:rFonts w:ascii="Times New Roman" w:eastAsia="Book Antiqua" w:hAnsi="Times New Roman" w:cs="Times New Roman"/>
          <w:sz w:val="24"/>
          <w:szCs w:val="24"/>
        </w:rPr>
        <w:t>)</w:t>
      </w:r>
      <w:r w:rsidR="005F0BFC"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w:t>
      </w:r>
    </w:p>
    <w:p w14:paraId="7A0EF3EE" w14:textId="1811DD6C"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t>While the two experiments were treated as replicate experiments</w:t>
      </w:r>
      <w:r w:rsidR="004E761F">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scientists noted that one notable difference between the two space mission experiments was the d</w:t>
      </w:r>
      <w:r w:rsidR="004E761F">
        <w:rPr>
          <w:rFonts w:ascii="Times New Roman" w:eastAsia="Book Antiqua" w:hAnsi="Times New Roman" w:cs="Times New Roman"/>
          <w:sz w:val="24"/>
          <w:szCs w:val="24"/>
        </w:rPr>
        <w:t xml:space="preserve">ifference in incubation times. </w:t>
      </w:r>
      <w:r w:rsidRPr="00001B95">
        <w:rPr>
          <w:rFonts w:ascii="Times New Roman" w:eastAsia="Book Antiqua" w:hAnsi="Times New Roman" w:cs="Times New Roman"/>
          <w:sz w:val="24"/>
          <w:szCs w:val="24"/>
        </w:rPr>
        <w:t>The first flight’s incubation time was 25 hours</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while t</w:t>
      </w:r>
      <w:r w:rsidR="004E761F">
        <w:rPr>
          <w:rFonts w:ascii="Times New Roman" w:eastAsia="Book Antiqua" w:hAnsi="Times New Roman" w:cs="Times New Roman"/>
          <w:sz w:val="24"/>
          <w:szCs w:val="24"/>
        </w:rPr>
        <w:t xml:space="preserve">he second flight was 36 hours. </w:t>
      </w:r>
      <w:r w:rsidRPr="00001B95">
        <w:rPr>
          <w:rFonts w:ascii="Times New Roman" w:eastAsia="Book Antiqua" w:hAnsi="Times New Roman" w:cs="Times New Roman"/>
          <w:sz w:val="24"/>
          <w:szCs w:val="24"/>
        </w:rPr>
        <w:t>The hardware used</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known as </w:t>
      </w:r>
      <w:r w:rsidR="008B331F" w:rsidRPr="00001B95">
        <w:rPr>
          <w:rFonts w:ascii="Times New Roman" w:eastAsia="Book Antiqua" w:hAnsi="Times New Roman" w:cs="Times New Roman"/>
          <w:sz w:val="24"/>
          <w:szCs w:val="24"/>
        </w:rPr>
        <w:t xml:space="preserve">the </w:t>
      </w:r>
      <w:r w:rsidRPr="00001B95">
        <w:rPr>
          <w:rFonts w:ascii="Times New Roman" w:eastAsia="Book Antiqua" w:hAnsi="Times New Roman" w:cs="Times New Roman"/>
          <w:sz w:val="24"/>
          <w:szCs w:val="24"/>
        </w:rPr>
        <w:t>Canister-Petri Dish Unit (BRIC-PDFU)</w:t>
      </w:r>
      <w:r w:rsidR="008B331F" w:rsidRPr="00001B95">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did not allow for direct measureme</w:t>
      </w:r>
      <w:r w:rsidR="005F0BFC" w:rsidRPr="00001B95">
        <w:rPr>
          <w:rFonts w:ascii="Times New Roman" w:eastAsia="Book Antiqua" w:hAnsi="Times New Roman" w:cs="Times New Roman"/>
          <w:sz w:val="24"/>
          <w:szCs w:val="24"/>
        </w:rPr>
        <w:t>nt of growth during spaceflight</w:t>
      </w:r>
      <w:r w:rsidR="004E761F">
        <w:rPr>
          <w:rFonts w:ascii="Times New Roman" w:eastAsia="Book Antiqua" w:hAnsi="Times New Roman" w:cs="Times New Roman"/>
          <w:sz w:val="24"/>
          <w:szCs w:val="24"/>
        </w:rPr>
        <w:t xml:space="preserve"> (Morrison, 2019</w:t>
      </w:r>
      <w:r w:rsidRPr="00001B95">
        <w:rPr>
          <w:rFonts w:ascii="Times New Roman" w:eastAsia="Book Antiqua" w:hAnsi="Times New Roman" w:cs="Times New Roman"/>
          <w:sz w:val="24"/>
          <w:szCs w:val="24"/>
        </w:rPr>
        <w:t>)</w:t>
      </w:r>
      <w:r w:rsidR="004E761F">
        <w:rPr>
          <w:rFonts w:ascii="Times New Roman" w:eastAsia="Book Antiqua" w:hAnsi="Times New Roman" w:cs="Times New Roman"/>
          <w:sz w:val="24"/>
          <w:szCs w:val="24"/>
        </w:rPr>
        <w:t>.</w:t>
      </w:r>
      <w:r w:rsidRPr="00001B95">
        <w:rPr>
          <w:rFonts w:ascii="Times New Roman" w:eastAsia="Book Antiqua" w:hAnsi="Times New Roman" w:cs="Times New Roman"/>
          <w:sz w:val="24"/>
          <w:szCs w:val="24"/>
        </w:rPr>
        <w:t xml:space="preserve"> </w:t>
      </w:r>
      <w:proofErr w:type="gramStart"/>
      <w:r w:rsidRPr="00001B95">
        <w:rPr>
          <w:rFonts w:ascii="Times New Roman" w:eastAsia="Book Antiqua" w:hAnsi="Times New Roman" w:cs="Times New Roman"/>
          <w:sz w:val="24"/>
          <w:szCs w:val="24"/>
        </w:rPr>
        <w:t>In</w:t>
      </w:r>
      <w:proofErr w:type="gramEnd"/>
      <w:r w:rsidRPr="00001B95">
        <w:rPr>
          <w:rFonts w:ascii="Times New Roman" w:eastAsia="Book Antiqua" w:hAnsi="Times New Roman" w:cs="Times New Roman"/>
          <w:sz w:val="24"/>
          <w:szCs w:val="24"/>
        </w:rPr>
        <w:t xml:space="preserve"> future experiments, a possible solution to this hardware could be used to avoid the approximate 2/3 discrepancy in the two datasets.</w:t>
      </w:r>
    </w:p>
    <w:p w14:paraId="2AB0DBB6" w14:textId="77777777" w:rsidR="006516D5" w:rsidRPr="00001B95" w:rsidRDefault="004055C0">
      <w:pPr>
        <w:spacing w:line="240" w:lineRule="auto"/>
        <w:rPr>
          <w:rFonts w:ascii="Times New Roman" w:eastAsia="Book Antiqua" w:hAnsi="Times New Roman" w:cs="Times New Roman"/>
          <w:sz w:val="24"/>
          <w:szCs w:val="24"/>
        </w:rPr>
      </w:pPr>
      <w:r w:rsidRPr="00001B95">
        <w:rPr>
          <w:rFonts w:ascii="Times New Roman" w:eastAsia="Book Antiqua" w:hAnsi="Times New Roman" w:cs="Times New Roman"/>
          <w:sz w:val="24"/>
          <w:szCs w:val="24"/>
        </w:rPr>
        <w:tab/>
      </w:r>
    </w:p>
    <w:p w14:paraId="5DE99E78" w14:textId="77777777" w:rsidR="006516D5" w:rsidRPr="00001B95" w:rsidRDefault="004055C0">
      <w:pPr>
        <w:spacing w:line="240" w:lineRule="auto"/>
        <w:rPr>
          <w:rFonts w:ascii="Times New Roman" w:eastAsia="Book Antiqua" w:hAnsi="Times New Roman" w:cs="Times New Roman"/>
          <w:b/>
          <w:sz w:val="24"/>
          <w:szCs w:val="24"/>
          <w:u w:val="single"/>
        </w:rPr>
      </w:pPr>
      <w:r w:rsidRPr="00001B95">
        <w:rPr>
          <w:rFonts w:ascii="Times New Roman" w:eastAsia="Book Antiqua" w:hAnsi="Times New Roman" w:cs="Times New Roman"/>
          <w:b/>
          <w:sz w:val="24"/>
          <w:szCs w:val="24"/>
          <w:u w:val="single"/>
        </w:rPr>
        <w:t>References</w:t>
      </w:r>
    </w:p>
    <w:p w14:paraId="66715B20" w14:textId="77777777" w:rsidR="006516D5" w:rsidRPr="00001B95" w:rsidRDefault="004055C0">
      <w:pPr>
        <w:numPr>
          <w:ilvl w:val="0"/>
          <w:numId w:val="1"/>
        </w:numPr>
        <w:pBdr>
          <w:top w:val="nil"/>
          <w:left w:val="nil"/>
          <w:bottom w:val="nil"/>
          <w:right w:val="nil"/>
          <w:between w:val="nil"/>
        </w:pBdr>
        <w:spacing w:after="0" w:line="240" w:lineRule="auto"/>
        <w:rPr>
          <w:rFonts w:ascii="Times New Roman" w:eastAsia="Book Antiqua" w:hAnsi="Times New Roman" w:cs="Times New Roman"/>
          <w:color w:val="000000"/>
          <w:sz w:val="24"/>
          <w:szCs w:val="24"/>
        </w:rPr>
      </w:pPr>
      <w:proofErr w:type="spellStart"/>
      <w:r w:rsidRPr="00001B95">
        <w:rPr>
          <w:rFonts w:ascii="Times New Roman" w:eastAsia="Book Antiqua" w:hAnsi="Times New Roman" w:cs="Times New Roman"/>
          <w:color w:val="000000"/>
          <w:sz w:val="24"/>
          <w:szCs w:val="24"/>
        </w:rPr>
        <w:t>Gottesman</w:t>
      </w:r>
      <w:proofErr w:type="spellEnd"/>
      <w:r w:rsidRPr="00001B95">
        <w:rPr>
          <w:rFonts w:ascii="Times New Roman" w:eastAsia="Book Antiqua" w:hAnsi="Times New Roman" w:cs="Times New Roman"/>
          <w:color w:val="000000"/>
          <w:sz w:val="24"/>
          <w:szCs w:val="24"/>
        </w:rPr>
        <w:t>, Susan.  “Stress Reduction, Bacterial Style” American Society for Microbiology.  Journal of Bacteriology.  Laboratory of Molecular Biology, NCI, Center for Cancer Research, Bethesda, Maryland, USA.  31 July 2017</w:t>
      </w:r>
    </w:p>
    <w:p w14:paraId="25C1CC4B" w14:textId="77777777" w:rsidR="006516D5" w:rsidRPr="00001B95" w:rsidRDefault="004055C0">
      <w:pPr>
        <w:numPr>
          <w:ilvl w:val="0"/>
          <w:numId w:val="1"/>
        </w:numPr>
        <w:pBdr>
          <w:top w:val="nil"/>
          <w:left w:val="nil"/>
          <w:bottom w:val="nil"/>
          <w:right w:val="nil"/>
          <w:between w:val="nil"/>
        </w:pBdr>
        <w:spacing w:line="240" w:lineRule="auto"/>
        <w:rPr>
          <w:rFonts w:ascii="Times New Roman" w:eastAsia="Book Antiqua" w:hAnsi="Times New Roman" w:cs="Times New Roman"/>
          <w:color w:val="000000"/>
          <w:sz w:val="24"/>
          <w:szCs w:val="24"/>
        </w:rPr>
      </w:pPr>
      <w:bookmarkStart w:id="1" w:name="_gjdgxs" w:colFirst="0" w:colLast="0"/>
      <w:bookmarkEnd w:id="1"/>
      <w:r w:rsidRPr="00001B95">
        <w:rPr>
          <w:rFonts w:ascii="Times New Roman" w:eastAsia="Book Antiqua" w:hAnsi="Times New Roman" w:cs="Times New Roman"/>
          <w:color w:val="000000"/>
          <w:sz w:val="24"/>
          <w:szCs w:val="24"/>
        </w:rPr>
        <w:t xml:space="preserve">Morrison, Michael D., Fajardo-Cavazos, Patricia, and Nicholson, Wayne L. “Comparison of </w:t>
      </w:r>
      <w:r w:rsidRPr="00001B95">
        <w:rPr>
          <w:rFonts w:ascii="Times New Roman" w:eastAsia="Book Antiqua" w:hAnsi="Times New Roman" w:cs="Times New Roman"/>
          <w:i/>
          <w:color w:val="000000"/>
          <w:sz w:val="24"/>
          <w:szCs w:val="24"/>
        </w:rPr>
        <w:t xml:space="preserve">Bacillus </w:t>
      </w:r>
      <w:proofErr w:type="spellStart"/>
      <w:r w:rsidRPr="00001B95">
        <w:rPr>
          <w:rFonts w:ascii="Times New Roman" w:eastAsia="Book Antiqua" w:hAnsi="Times New Roman" w:cs="Times New Roman"/>
          <w:i/>
          <w:color w:val="000000"/>
          <w:sz w:val="24"/>
          <w:szCs w:val="24"/>
        </w:rPr>
        <w:t>subtilis</w:t>
      </w:r>
      <w:proofErr w:type="spellEnd"/>
      <w:r w:rsidRPr="00001B95">
        <w:rPr>
          <w:rFonts w:ascii="Times New Roman" w:eastAsia="Book Antiqua" w:hAnsi="Times New Roman" w:cs="Times New Roman"/>
          <w:i/>
          <w:color w:val="000000"/>
          <w:sz w:val="24"/>
          <w:szCs w:val="24"/>
        </w:rPr>
        <w:t xml:space="preserve"> </w:t>
      </w:r>
      <w:proofErr w:type="spellStart"/>
      <w:r w:rsidRPr="00001B95">
        <w:rPr>
          <w:rFonts w:ascii="Times New Roman" w:eastAsia="Book Antiqua" w:hAnsi="Times New Roman" w:cs="Times New Roman"/>
          <w:color w:val="000000"/>
          <w:sz w:val="24"/>
          <w:szCs w:val="24"/>
        </w:rPr>
        <w:t>transcriptome</w:t>
      </w:r>
      <w:proofErr w:type="spellEnd"/>
      <w:r w:rsidRPr="00001B95">
        <w:rPr>
          <w:rFonts w:ascii="Times New Roman" w:eastAsia="Book Antiqua" w:hAnsi="Times New Roman" w:cs="Times New Roman"/>
          <w:color w:val="000000"/>
          <w:sz w:val="24"/>
          <w:szCs w:val="24"/>
        </w:rPr>
        <w:t xml:space="preserve"> profiles from two separate missions to the International Space Station.”  Department of Microbiology and Cell Science, University of Florida.  7 January 2019.</w:t>
      </w:r>
    </w:p>
    <w:p w14:paraId="16C721C8" w14:textId="77777777" w:rsidR="006516D5" w:rsidRDefault="004055C0">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ab/>
      </w:r>
    </w:p>
    <w:p w14:paraId="7067A289" w14:textId="77777777" w:rsidR="006516D5" w:rsidRDefault="004055C0">
      <w:pPr>
        <w:spacing w:line="240" w:lineRule="auto"/>
        <w:rPr>
          <w:rFonts w:ascii="Book Antiqua" w:eastAsia="Book Antiqua" w:hAnsi="Book Antiqua" w:cs="Book Antiqua"/>
          <w:sz w:val="24"/>
          <w:szCs w:val="24"/>
        </w:rPr>
      </w:pPr>
      <w:r>
        <w:rPr>
          <w:rFonts w:ascii="Book Antiqua" w:eastAsia="Book Antiqua" w:hAnsi="Book Antiqua" w:cs="Book Antiqua"/>
          <w:b/>
          <w:sz w:val="24"/>
          <w:szCs w:val="24"/>
          <w:u w:val="single"/>
        </w:rPr>
        <w:br/>
      </w:r>
      <w:r>
        <w:rPr>
          <w:rFonts w:ascii="Book Antiqua" w:eastAsia="Book Antiqua" w:hAnsi="Book Antiqua" w:cs="Book Antiqua"/>
          <w:b/>
          <w:sz w:val="24"/>
          <w:szCs w:val="24"/>
          <w:u w:val="single"/>
        </w:rPr>
        <w:br/>
      </w:r>
      <w:r>
        <w:rPr>
          <w:rFonts w:ascii="Book Antiqua" w:eastAsia="Book Antiqua" w:hAnsi="Book Antiqua" w:cs="Book Antiqua"/>
          <w:sz w:val="24"/>
          <w:szCs w:val="24"/>
        </w:rPr>
        <w:tab/>
      </w:r>
    </w:p>
    <w:p w14:paraId="52D35A67" w14:textId="77777777" w:rsidR="006516D5" w:rsidRDefault="004055C0">
      <w:pPr>
        <w:spacing w:line="240" w:lineRule="auto"/>
        <w:rPr>
          <w:rFonts w:ascii="Book Antiqua" w:eastAsia="Book Antiqua" w:hAnsi="Book Antiqua" w:cs="Book Antiqua"/>
          <w:sz w:val="24"/>
          <w:szCs w:val="24"/>
        </w:rPr>
      </w:pPr>
      <w:r>
        <w:rPr>
          <w:rFonts w:ascii="Book Antiqua" w:eastAsia="Book Antiqua" w:hAnsi="Book Antiqua" w:cs="Book Antiqua"/>
          <w:sz w:val="24"/>
          <w:szCs w:val="24"/>
        </w:rPr>
        <w:tab/>
      </w:r>
    </w:p>
    <w:p w14:paraId="11400C58" w14:textId="77777777" w:rsidR="006516D5" w:rsidRDefault="004055C0">
      <w:pPr>
        <w:spacing w:line="240" w:lineRule="auto"/>
        <w:rPr>
          <w:rFonts w:ascii="Book Antiqua" w:eastAsia="Book Antiqua" w:hAnsi="Book Antiqua" w:cs="Book Antiqua"/>
          <w:b/>
          <w:sz w:val="24"/>
          <w:szCs w:val="24"/>
        </w:rPr>
      </w:pPr>
      <w:r>
        <w:rPr>
          <w:rFonts w:ascii="Book Antiqua" w:eastAsia="Book Antiqua" w:hAnsi="Book Antiqua" w:cs="Book Antiqua"/>
          <w:sz w:val="24"/>
          <w:szCs w:val="24"/>
        </w:rPr>
        <w:tab/>
      </w:r>
    </w:p>
    <w:sectPr w:rsidR="006516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AA19E1"/>
    <w:multiLevelType w:val="multilevel"/>
    <w:tmpl w:val="03A63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
  <w:rsids>
    <w:rsidRoot w:val="006516D5"/>
    <w:rsid w:val="00001B95"/>
    <w:rsid w:val="004055C0"/>
    <w:rsid w:val="00416A11"/>
    <w:rsid w:val="004506C5"/>
    <w:rsid w:val="004E761F"/>
    <w:rsid w:val="005F0BFC"/>
    <w:rsid w:val="006516D5"/>
    <w:rsid w:val="008B331F"/>
    <w:rsid w:val="008E3106"/>
    <w:rsid w:val="0091488C"/>
    <w:rsid w:val="00A2724B"/>
    <w:rsid w:val="00E7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4DC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1312</Words>
  <Characters>7480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Katy</cp:lastModifiedBy>
  <cp:revision>2</cp:revision>
  <dcterms:created xsi:type="dcterms:W3CDTF">2019-02-20T00:53:00Z</dcterms:created>
  <dcterms:modified xsi:type="dcterms:W3CDTF">2019-02-20T00:53:00Z</dcterms:modified>
</cp:coreProperties>
</file>