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296C4" w14:textId="77777777" w:rsidR="00FC37AC" w:rsidRDefault="00FC37AC" w:rsidP="00FC37AC">
      <w:pPr>
        <w:rPr>
          <w:rFonts w:ascii="Times" w:hAnsi="Times" w:cs="Tahoma"/>
          <w:color w:val="000000" w:themeColor="text1"/>
          <w:sz w:val="36"/>
          <w:szCs w:val="36"/>
        </w:rPr>
      </w:pPr>
      <w:r w:rsidRPr="00E2418A">
        <w:rPr>
          <w:rFonts w:ascii="Times" w:hAnsi="Times" w:cs="Tahoma"/>
          <w:color w:val="000000" w:themeColor="text1"/>
          <w:sz w:val="36"/>
          <w:szCs w:val="36"/>
        </w:rPr>
        <w:t>Alternative Body fuel</w:t>
      </w:r>
    </w:p>
    <w:p w14:paraId="66852D30" w14:textId="5765C6A0" w:rsidR="00E2418A" w:rsidRDefault="00E2418A" w:rsidP="00FC37AC">
      <w:pPr>
        <w:rPr>
          <w:rFonts w:ascii="Times" w:hAnsi="Times" w:cs="Tahoma"/>
          <w:color w:val="000000" w:themeColor="text1"/>
        </w:rPr>
      </w:pPr>
      <w:r>
        <w:rPr>
          <w:rFonts w:ascii="Times" w:hAnsi="Times" w:cs="Tahoma"/>
          <w:color w:val="000000" w:themeColor="text1"/>
        </w:rPr>
        <w:t>Ahmad Aldawood</w:t>
      </w:r>
    </w:p>
    <w:p w14:paraId="4F85B461" w14:textId="6EFD243B" w:rsidR="00E2418A" w:rsidRDefault="00E2418A" w:rsidP="00FC37AC">
      <w:pPr>
        <w:rPr>
          <w:rFonts w:ascii="Times" w:hAnsi="Times" w:cs="Tahoma"/>
          <w:color w:val="000000" w:themeColor="text1"/>
        </w:rPr>
      </w:pPr>
      <w:r>
        <w:rPr>
          <w:rFonts w:ascii="Times" w:hAnsi="Times" w:cs="Tahoma"/>
          <w:color w:val="000000" w:themeColor="text1"/>
        </w:rPr>
        <w:t xml:space="preserve">Microbiology </w:t>
      </w:r>
    </w:p>
    <w:p w14:paraId="0063DDDA" w14:textId="3D1217FE" w:rsidR="00E2418A" w:rsidRDefault="00E2418A" w:rsidP="00FC37AC">
      <w:pPr>
        <w:pBdr>
          <w:bottom w:val="single" w:sz="6" w:space="1" w:color="auto"/>
        </w:pBdr>
        <w:rPr>
          <w:rFonts w:ascii="Times" w:hAnsi="Times" w:cs="Tahoma"/>
          <w:color w:val="000000" w:themeColor="text1"/>
        </w:rPr>
      </w:pPr>
      <w:r w:rsidRPr="00E2418A">
        <w:rPr>
          <w:rFonts w:ascii="Times" w:hAnsi="Times" w:cs="Tahoma"/>
          <w:color w:val="000000" w:themeColor="text1"/>
        </w:rPr>
        <w:t>Department of Microbiology and Molecular Genetics, Oklahoma State University, Stillwater</w:t>
      </w:r>
      <w:r>
        <w:rPr>
          <w:rFonts w:ascii="Times" w:hAnsi="Times" w:cs="Tahoma"/>
          <w:color w:val="000000" w:themeColor="text1"/>
        </w:rPr>
        <w:t>, OK 74078, United State</w:t>
      </w:r>
    </w:p>
    <w:p w14:paraId="03F6AA24" w14:textId="77777777" w:rsidR="00E2418A" w:rsidRDefault="00E2418A" w:rsidP="00FC37AC">
      <w:pPr>
        <w:rPr>
          <w:rFonts w:ascii="Times" w:hAnsi="Times" w:cs="Tahoma"/>
          <w:color w:val="000000" w:themeColor="text1"/>
        </w:rPr>
      </w:pPr>
    </w:p>
    <w:p w14:paraId="2D5E57AD" w14:textId="651D6CC9" w:rsidR="00E2418A" w:rsidRDefault="00E2418A" w:rsidP="00FC37AC">
      <w:pPr>
        <w:rPr>
          <w:rFonts w:ascii="Times" w:hAnsi="Times" w:cs="Tahoma"/>
          <w:color w:val="000000" w:themeColor="text1"/>
          <w:sz w:val="20"/>
          <w:szCs w:val="20"/>
        </w:rPr>
      </w:pPr>
      <w:r>
        <w:rPr>
          <w:rFonts w:ascii="Times" w:hAnsi="Times" w:cs="Tahoma"/>
          <w:color w:val="000000" w:themeColor="text1"/>
        </w:rPr>
        <w:t>Key word:</w:t>
      </w:r>
      <w:r>
        <w:rPr>
          <w:rFonts w:ascii="Times" w:hAnsi="Times" w:cs="Tahoma"/>
          <w:color w:val="000000" w:themeColor="text1"/>
          <w:sz w:val="18"/>
          <w:szCs w:val="18"/>
        </w:rPr>
        <w:t xml:space="preserve"> Glycolysis, Tumor cells</w:t>
      </w:r>
      <w:r w:rsidRPr="00E2418A">
        <w:rPr>
          <w:rFonts w:ascii="Times" w:hAnsi="Times" w:cs="Tahoma"/>
          <w:color w:val="000000" w:themeColor="text1"/>
          <w:sz w:val="20"/>
          <w:szCs w:val="20"/>
        </w:rPr>
        <w:t>, ketogenic</w:t>
      </w:r>
      <w:r w:rsidR="000F6A85">
        <w:rPr>
          <w:rFonts w:ascii="Times" w:hAnsi="Times" w:cs="Tahoma"/>
          <w:color w:val="000000" w:themeColor="text1"/>
          <w:sz w:val="20"/>
          <w:szCs w:val="20"/>
        </w:rPr>
        <w:t>, ATP</w:t>
      </w:r>
    </w:p>
    <w:p w14:paraId="355DA8B1" w14:textId="77777777" w:rsidR="000F6A85" w:rsidRPr="00E2418A" w:rsidRDefault="000F6A85" w:rsidP="00FC37AC">
      <w:pPr>
        <w:rPr>
          <w:rFonts w:ascii="Times" w:hAnsi="Times" w:cs="Tahoma"/>
          <w:color w:val="000000" w:themeColor="text1"/>
          <w:sz w:val="20"/>
          <w:szCs w:val="20"/>
        </w:rPr>
      </w:pPr>
    </w:p>
    <w:p w14:paraId="7681DCB6" w14:textId="77777777" w:rsidR="00E2418A" w:rsidRPr="00E2418A" w:rsidRDefault="00E2418A" w:rsidP="00FC37AC">
      <w:pPr>
        <w:rPr>
          <w:rFonts w:ascii="Times" w:hAnsi="Times" w:cs="Tahoma"/>
          <w:color w:val="000000" w:themeColor="text1"/>
        </w:rPr>
      </w:pPr>
    </w:p>
    <w:p w14:paraId="1DDE9D32" w14:textId="77777777" w:rsidR="00FC37AC" w:rsidRPr="00E2418A" w:rsidRDefault="00FC37AC" w:rsidP="00FC37AC">
      <w:pPr>
        <w:rPr>
          <w:rFonts w:ascii="Times" w:hAnsi="Times" w:cs="Tahoma"/>
          <w:color w:val="000000" w:themeColor="text1"/>
        </w:rPr>
      </w:pPr>
    </w:p>
    <w:p w14:paraId="00413F4A" w14:textId="77777777" w:rsidR="00FC37AC" w:rsidRPr="000F6A85" w:rsidRDefault="00FC37AC" w:rsidP="00FC37AC">
      <w:pPr>
        <w:rPr>
          <w:rFonts w:ascii="Times" w:hAnsi="Times" w:cs="Tahoma"/>
          <w:b/>
          <w:color w:val="000000" w:themeColor="text1"/>
        </w:rPr>
      </w:pPr>
      <w:r w:rsidRPr="000F6A85">
        <w:rPr>
          <w:rFonts w:ascii="Times" w:hAnsi="Times" w:cs="Tahoma"/>
          <w:b/>
          <w:color w:val="000000" w:themeColor="text1"/>
        </w:rPr>
        <w:t>Abstract:</w:t>
      </w:r>
    </w:p>
    <w:p w14:paraId="6225AF3B" w14:textId="77777777" w:rsidR="00FC37AC" w:rsidRDefault="00FC37AC" w:rsidP="000F6A85">
      <w:pPr>
        <w:pBdr>
          <w:bottom w:val="single" w:sz="6" w:space="1" w:color="auto"/>
        </w:pBdr>
        <w:ind w:firstLine="720"/>
        <w:rPr>
          <w:rFonts w:ascii="Times" w:hAnsi="Times" w:cs="Tahoma"/>
          <w:color w:val="000000" w:themeColor="text1"/>
        </w:rPr>
      </w:pPr>
      <w:r w:rsidRPr="00E2418A">
        <w:rPr>
          <w:rFonts w:ascii="Times" w:hAnsi="Times" w:cs="Tahoma"/>
          <w:color w:val="000000" w:themeColor="text1"/>
        </w:rPr>
        <w:t xml:space="preserve">A tumor is a metabolic ailment. Their run of the mill trademark is high utilization of glucose as these cells, for the most part, have deficient mitochondria. They basically infer vitality through vigorous glycolysis even in numerous amount of oxygen. Tumor cells so are intensely reliant on abundant and constant accessibility of glucose for development, multiplication, and intrusion. These phones embrace different systems to fulfill their extreme interest for sugar, which incorporates a change in flagging pathways and unusually high articulation of glucose transporters. Glucose take-up is supported by adjustment in the PI3K-Akt-mTOR pathway, which is important in regulating the cell cycle pathway. High glucose condition makes a favorable condition for tumors growth cells to flourish. The hydrogen particle discharged as a result of glycolysis helps in attack and metastasis. Another result of glycolysis, which incorporates ATP, NADP, and NADPH, likewise helps in the development of cancer cells. Glucose confinement puts break on expedient duplicating tumor cells, as not at all like ordinary cells of the body they can't process some other wellspring of fuel. Lower glucose level actuates changes in dimension of divided </w:t>
      </w:r>
      <w:proofErr w:type="spellStart"/>
      <w:r w:rsidRPr="00E2418A">
        <w:rPr>
          <w:rFonts w:ascii="Times" w:hAnsi="Times" w:cs="Tahoma"/>
          <w:color w:val="000000" w:themeColor="text1"/>
        </w:rPr>
        <w:t>caspase</w:t>
      </w:r>
      <w:proofErr w:type="spellEnd"/>
      <w:r w:rsidRPr="00E2418A">
        <w:rPr>
          <w:rFonts w:ascii="Times" w:hAnsi="Times" w:cs="Tahoma"/>
          <w:color w:val="000000" w:themeColor="text1"/>
        </w:rPr>
        <w:t xml:space="preserve"> 3, Bcl-2, p53 and p21, which prompts senescence, and apoptosis in quickly multiplying tumor cells. Different systems can be used to chop down glucose availability to malignancy cells, restraint of glucose transporters, selection of ketogenic diet. Joining glucose confinement with either chemo or radiotherapy expands their viability; lower CHO levels likewise give assurance to typical solid cells of the body against the lethal impact of enemies of cancer-causing agents. Sugar confinement is a non-lethal, effectively flawless, conservative and safe strategy, which might be used as a weapon against cancerous growth.</w:t>
      </w:r>
    </w:p>
    <w:p w14:paraId="0BB78A5D" w14:textId="77777777" w:rsidR="000F6A85" w:rsidRPr="00E2418A" w:rsidRDefault="000F6A85" w:rsidP="004228B9">
      <w:pPr>
        <w:ind w:firstLine="720"/>
        <w:rPr>
          <w:rFonts w:ascii="Times" w:hAnsi="Times" w:cs="Tahoma"/>
          <w:color w:val="000000" w:themeColor="text1"/>
        </w:rPr>
      </w:pPr>
    </w:p>
    <w:p w14:paraId="44417CE6" w14:textId="77777777" w:rsidR="00FC37AC" w:rsidRPr="00E2418A" w:rsidRDefault="00FC37AC" w:rsidP="00FC37AC">
      <w:pPr>
        <w:rPr>
          <w:rFonts w:ascii="Times" w:hAnsi="Times" w:cs="Tahoma"/>
          <w:color w:val="000000" w:themeColor="text1"/>
        </w:rPr>
      </w:pPr>
    </w:p>
    <w:p w14:paraId="5AC050DC" w14:textId="77777777" w:rsidR="00FC37AC" w:rsidRPr="000F6A85" w:rsidRDefault="00FC37AC" w:rsidP="00FC37AC">
      <w:pPr>
        <w:rPr>
          <w:rFonts w:ascii="Times" w:hAnsi="Times" w:cs="Tahoma"/>
          <w:b/>
          <w:color w:val="000000" w:themeColor="text1"/>
        </w:rPr>
      </w:pPr>
      <w:r w:rsidRPr="000F6A85">
        <w:rPr>
          <w:rFonts w:ascii="Times" w:hAnsi="Times" w:cs="Tahoma"/>
          <w:b/>
          <w:color w:val="000000" w:themeColor="text1"/>
        </w:rPr>
        <w:t>Introduction</w:t>
      </w:r>
    </w:p>
    <w:p w14:paraId="4A786ABB" w14:textId="77777777" w:rsidR="00FC37AC" w:rsidRPr="00E2418A" w:rsidRDefault="00FC37AC" w:rsidP="00FC37AC">
      <w:pPr>
        <w:rPr>
          <w:rFonts w:ascii="Times" w:hAnsi="Times" w:cs="Tahoma"/>
          <w:color w:val="000000" w:themeColor="text1"/>
        </w:rPr>
      </w:pPr>
    </w:p>
    <w:p w14:paraId="1EEAFBC3" w14:textId="77777777" w:rsidR="00FC37AC" w:rsidRPr="00E2418A" w:rsidRDefault="00FC37AC" w:rsidP="004228B9">
      <w:pPr>
        <w:ind w:firstLine="720"/>
        <w:rPr>
          <w:rFonts w:ascii="Times" w:hAnsi="Times" w:cs="Tahoma"/>
          <w:color w:val="000000" w:themeColor="text1"/>
        </w:rPr>
      </w:pPr>
      <w:r w:rsidRPr="00E2418A">
        <w:rPr>
          <w:rFonts w:ascii="Times" w:hAnsi="Times" w:cs="Tahoma"/>
          <w:color w:val="000000" w:themeColor="text1"/>
        </w:rPr>
        <w:t>A ketogenic diet originates from the way that it enables the body to create little fuel atoms called "ketones". This is an elective fuel hotspot for the body in the absence of glucose. Ketones are stimulated when the body is full in protein and fat but had a lack of carbohydrates. These ketones at that point fill in as a fuel source throughout the body.</w:t>
      </w:r>
    </w:p>
    <w:p w14:paraId="37C93AA3" w14:textId="77777777" w:rsidR="00FC37AC" w:rsidRPr="00E2418A" w:rsidRDefault="00FC37AC" w:rsidP="00FC37AC">
      <w:pPr>
        <w:rPr>
          <w:rFonts w:ascii="Times" w:hAnsi="Times" w:cs="Tahoma"/>
          <w:color w:val="000000" w:themeColor="text1"/>
        </w:rPr>
      </w:pPr>
      <w:r w:rsidRPr="00E2418A">
        <w:rPr>
          <w:rFonts w:ascii="Times" w:hAnsi="Times" w:cs="Tahoma"/>
          <w:color w:val="000000" w:themeColor="text1"/>
        </w:rPr>
        <w:t xml:space="preserve">Tumor cells are famous as they are enriched with the capacity to spread wildly and produce huge numbers of new tumor cells. The vast majority of the fuel devoured by these quickly multiplying cells is glucose, a kind of sugar. Disease and sugar are the closest companions. It is without a doubt </w:t>
      </w:r>
      <w:proofErr w:type="gramStart"/>
      <w:r w:rsidRPr="00E2418A">
        <w:rPr>
          <w:rFonts w:ascii="Times" w:hAnsi="Times" w:cs="Tahoma"/>
          <w:color w:val="000000" w:themeColor="text1"/>
        </w:rPr>
        <w:t>said that</w:t>
      </w:r>
      <w:proofErr w:type="gramEnd"/>
      <w:r w:rsidRPr="00E2418A">
        <w:rPr>
          <w:rFonts w:ascii="Times" w:hAnsi="Times" w:cs="Tahoma"/>
          <w:color w:val="000000" w:themeColor="text1"/>
        </w:rPr>
        <w:t xml:space="preserve"> "Sugars feed malignant growth cells." In multicellular living beings, most cells in tissues have a steady supply of supplements by means of coursing blood. There are control frameworks in a living being that anticipate expansion of cells notwithstanding when supplement </w:t>
      </w:r>
      <w:r w:rsidRPr="00E2418A">
        <w:rPr>
          <w:rFonts w:ascii="Times" w:hAnsi="Times" w:cs="Tahoma"/>
          <w:color w:val="000000" w:themeColor="text1"/>
        </w:rPr>
        <w:lastRenderedPageBreak/>
        <w:t xml:space="preserve">accessibility is overflow. Unhindered cell division does not happen in warm-blooded animals under typical </w:t>
      </w:r>
      <w:proofErr w:type="gramStart"/>
      <w:r w:rsidRPr="00E2418A">
        <w:rPr>
          <w:rFonts w:ascii="Times" w:hAnsi="Times" w:cs="Tahoma"/>
          <w:color w:val="000000" w:themeColor="text1"/>
        </w:rPr>
        <w:t>conditions</w:t>
      </w:r>
      <w:proofErr w:type="gramEnd"/>
      <w:r w:rsidRPr="00E2418A">
        <w:rPr>
          <w:rFonts w:ascii="Times" w:hAnsi="Times" w:cs="Tahoma"/>
          <w:color w:val="000000" w:themeColor="text1"/>
        </w:rPr>
        <w:t xml:space="preserve"> as cells don't take up supplements from their condition except if they are urged to do as such by development factors. Malignant growth cells sidestep development factor direction as they gain hereditary changes and in this manner display modified flagging pathways, which helps in constitutive take-up and digestion of supplements, which advance cell survival and power module development. Oncogenic transformation inside malignant growth cells supports the admission of foods, specifically glucose </w:t>
      </w:r>
      <w:proofErr w:type="gramStart"/>
      <w:r w:rsidRPr="00E2418A">
        <w:rPr>
          <w:rFonts w:ascii="Times" w:hAnsi="Times" w:cs="Tahoma"/>
          <w:color w:val="000000" w:themeColor="text1"/>
        </w:rPr>
        <w:t>which</w:t>
      </w:r>
      <w:proofErr w:type="gramEnd"/>
      <w:r w:rsidRPr="00E2418A">
        <w:rPr>
          <w:rFonts w:ascii="Times" w:hAnsi="Times" w:cs="Tahoma"/>
          <w:color w:val="000000" w:themeColor="text1"/>
        </w:rPr>
        <w:t xml:space="preserve"> is a monosaccharide for uncontrolled cell expansion.</w:t>
      </w:r>
    </w:p>
    <w:p w14:paraId="1F616A82" w14:textId="77777777" w:rsidR="00FC37AC" w:rsidRPr="00E2418A" w:rsidRDefault="00FC37AC" w:rsidP="00FC37AC">
      <w:pPr>
        <w:rPr>
          <w:rFonts w:ascii="Times" w:hAnsi="Times" w:cs="Tahoma"/>
          <w:color w:val="000000" w:themeColor="text1"/>
        </w:rPr>
      </w:pPr>
      <w:r w:rsidRPr="00E2418A">
        <w:rPr>
          <w:rFonts w:ascii="Times" w:hAnsi="Times" w:cs="Tahoma"/>
          <w:color w:val="000000" w:themeColor="text1"/>
        </w:rPr>
        <w:t xml:space="preserve">Glucose devoured by cells enters Glycolysis, which is a progression of the metabolic pathway by which one particle of glucose is catabolized into two atoms of pyruvate with a net addition of two ATP atoms. The entire procedure of glycolysis happens in the cytosol. Aerobically pyruvate enters </w:t>
      </w:r>
      <w:proofErr w:type="spellStart"/>
      <w:r w:rsidRPr="00E2418A">
        <w:rPr>
          <w:rFonts w:ascii="Times" w:hAnsi="Times" w:cs="Tahoma"/>
          <w:color w:val="000000" w:themeColor="text1"/>
        </w:rPr>
        <w:t>tricarboxylic</w:t>
      </w:r>
      <w:proofErr w:type="spellEnd"/>
      <w:r w:rsidRPr="00E2418A">
        <w:rPr>
          <w:rFonts w:ascii="Times" w:hAnsi="Times" w:cs="Tahoma"/>
          <w:color w:val="000000" w:themeColor="text1"/>
        </w:rPr>
        <w:t xml:space="preserve"> corrosive cycle and oxidized to CO2 and H2O in the mitochondria however under anaerobic conditions pyruvate is diminished to lactic corrosive by lactate dehydrogenase. Malignancy cells lean toward high-impact maturation even within the sight of oxygen anyway as it creates just 2ATP per particle of glucose devoured were as vitality age by oxidative phosphorylation winds up delivering 36 ATP for each atom of glucose used however less generation of ATP isn't a worry for disease cells as they promptly take up supplements from flowing blood and separated from that malignant growth cells incites angiogenesis which encourages them fulfill their vitality requests. The move toward glycolysis amid </w:t>
      </w:r>
      <w:proofErr w:type="spellStart"/>
      <w:r w:rsidRPr="00E2418A">
        <w:rPr>
          <w:rFonts w:ascii="Times" w:hAnsi="Times" w:cs="Tahoma"/>
          <w:color w:val="000000" w:themeColor="text1"/>
        </w:rPr>
        <w:t>tumorogenesis</w:t>
      </w:r>
      <w:proofErr w:type="spellEnd"/>
      <w:r w:rsidRPr="00E2418A">
        <w:rPr>
          <w:rFonts w:ascii="Times" w:hAnsi="Times" w:cs="Tahoma"/>
          <w:color w:val="000000" w:themeColor="text1"/>
        </w:rPr>
        <w:t xml:space="preserve">, happens in light of the fact that disease cells have lesser number of mitochondria and besides the greater part of them are non-useful, actuation of oncogenes likewise results in </w:t>
      </w:r>
      <w:proofErr w:type="spellStart"/>
      <w:r w:rsidRPr="00E2418A">
        <w:rPr>
          <w:rFonts w:ascii="Times" w:hAnsi="Times" w:cs="Tahoma"/>
          <w:color w:val="000000" w:themeColor="text1"/>
        </w:rPr>
        <w:t>upregulation</w:t>
      </w:r>
      <w:proofErr w:type="spellEnd"/>
      <w:r w:rsidRPr="00E2418A">
        <w:rPr>
          <w:rFonts w:ascii="Times" w:hAnsi="Times" w:cs="Tahoma"/>
          <w:color w:val="000000" w:themeColor="text1"/>
        </w:rPr>
        <w:t xml:space="preserve"> of glycolytic qualities. Over the top augmentation of cells amid malignant growth movement inspires a solid hypoxic reaction, which turns off oxygen-subordinate breath specifically amid the early avascular period of tumor advancement; glycolytic digestion emerges as an adjustment </w:t>
      </w:r>
    </w:p>
    <w:p w14:paraId="3DDB4E0A" w14:textId="773FC6BA" w:rsidR="00FC37AC" w:rsidRPr="00E2418A" w:rsidRDefault="00FC37AC" w:rsidP="00FC37AC">
      <w:pPr>
        <w:rPr>
          <w:rFonts w:ascii="Times" w:hAnsi="Times" w:cs="Tahoma"/>
          <w:color w:val="000000" w:themeColor="text1"/>
        </w:rPr>
      </w:pPr>
      <w:proofErr w:type="gramStart"/>
      <w:r w:rsidRPr="00E2418A">
        <w:rPr>
          <w:rFonts w:ascii="Times" w:hAnsi="Times" w:cs="Tahoma"/>
          <w:color w:val="000000" w:themeColor="text1"/>
        </w:rPr>
        <w:t>to</w:t>
      </w:r>
      <w:proofErr w:type="gramEnd"/>
      <w:r w:rsidRPr="00E2418A">
        <w:rPr>
          <w:rFonts w:ascii="Times" w:hAnsi="Times" w:cs="Tahoma"/>
          <w:color w:val="000000" w:themeColor="text1"/>
        </w:rPr>
        <w:t xml:space="preserve"> hypoxic conditions, as it permits ATP generation even without oxygen.</w:t>
      </w:r>
    </w:p>
    <w:p w14:paraId="64B7D50A" w14:textId="77777777" w:rsidR="00FC37AC" w:rsidRDefault="00FC37AC" w:rsidP="00FC37AC">
      <w:pPr>
        <w:rPr>
          <w:rFonts w:ascii="Times" w:hAnsi="Times" w:cs="Tahoma"/>
          <w:color w:val="000000" w:themeColor="text1"/>
        </w:rPr>
      </w:pPr>
    </w:p>
    <w:p w14:paraId="1F91059A" w14:textId="77777777" w:rsidR="000F6A85" w:rsidRDefault="000F6A85" w:rsidP="00FC37AC">
      <w:pPr>
        <w:rPr>
          <w:rFonts w:ascii="Times" w:hAnsi="Times" w:cs="Tahoma"/>
          <w:color w:val="000000" w:themeColor="text1"/>
        </w:rPr>
      </w:pPr>
    </w:p>
    <w:p w14:paraId="3FB6D1A1" w14:textId="0E6266A9" w:rsidR="000F6A85" w:rsidRDefault="000F6A85" w:rsidP="00FC37AC">
      <w:pPr>
        <w:rPr>
          <w:rFonts w:ascii="Times" w:hAnsi="Times" w:cs="Tahoma"/>
          <w:b/>
          <w:color w:val="000000" w:themeColor="text1"/>
        </w:rPr>
      </w:pPr>
      <w:r>
        <w:rPr>
          <w:rFonts w:ascii="Times" w:hAnsi="Times" w:cs="Tahoma"/>
          <w:b/>
          <w:color w:val="000000" w:themeColor="text1"/>
        </w:rPr>
        <w:t>Recent progress:</w:t>
      </w:r>
    </w:p>
    <w:p w14:paraId="74F0B3BB" w14:textId="77777777" w:rsidR="000F6A85" w:rsidRDefault="000F6A85" w:rsidP="000F6A85">
      <w:pPr>
        <w:ind w:firstLine="720"/>
        <w:rPr>
          <w:rFonts w:ascii="Times" w:hAnsi="Times" w:cs="Tahoma"/>
          <w:color w:val="000000" w:themeColor="text1"/>
        </w:rPr>
      </w:pPr>
    </w:p>
    <w:p w14:paraId="25BD9458" w14:textId="77777777" w:rsidR="000F6A85" w:rsidRPr="00E2418A" w:rsidRDefault="000F6A85" w:rsidP="000F6A85">
      <w:pPr>
        <w:ind w:firstLine="720"/>
        <w:rPr>
          <w:rFonts w:ascii="Times" w:hAnsi="Times" w:cs="Tahoma"/>
          <w:color w:val="000000" w:themeColor="text1"/>
        </w:rPr>
      </w:pPr>
      <w:r w:rsidRPr="00E2418A">
        <w:rPr>
          <w:rFonts w:ascii="Times" w:hAnsi="Times" w:cs="Tahoma"/>
          <w:color w:val="000000" w:themeColor="text1"/>
        </w:rPr>
        <w:t xml:space="preserve">Chopping down sugar accessibility to malignant growth cells hinder glucose transporters and backs off the movement of a tumor. Various methodologies are utilized for the hindrance of glucose transporters, Usage of the ketogenic diet is another way to deal with </w:t>
      </w:r>
      <w:proofErr w:type="gramStart"/>
      <w:r w:rsidRPr="00E2418A">
        <w:rPr>
          <w:rFonts w:ascii="Times" w:hAnsi="Times" w:cs="Tahoma"/>
          <w:color w:val="000000" w:themeColor="text1"/>
        </w:rPr>
        <w:t>reduce</w:t>
      </w:r>
      <w:proofErr w:type="gramEnd"/>
      <w:r w:rsidRPr="00E2418A">
        <w:rPr>
          <w:rFonts w:ascii="Times" w:hAnsi="Times" w:cs="Tahoma"/>
          <w:color w:val="000000" w:themeColor="text1"/>
        </w:rPr>
        <w:t xml:space="preserve"> glucose accessibility to malignant growth cells. Change to this routine with high-fat substance, a sensible amount of protein and next to no carbs makes malignant growth cells increasingly defenseless to development confinement leaving typical solid cells of the body safe. Malignant growth treatment, for the most part, depends on chemotherapy and illumination. Be that as it may, both these methodologies have harmful reactions. In spite of thwarting malignant growth movement chemo and radiation treatment likewise, hurt typical cells of the body. Systems that objective changed cells without disabling ordinary cells of the body will be a superior decision. Glucose decrease is an effector restorative technique to put that keeps an eye on unendingly multiplying malignant growth cells. Since ordinary and changed cells carry on contrastingly to glucose exhaustion. Typical cells of the body show improved articulation of glucose transporter either by an expanded union of mRNA and protein or through the change in glycosylation example of glucose transporter. Expanded translocation of glucose transporter to the plasma film likewise supports glucose take-up by typical cells. Despite what might be expected changed cells experience pressure reaction that prompts cell passing. Glucose shortage additionally secures ordinary cells yet not changed cells from poisonous impacts of enemies of cancer-causing agents Joining glucose consumption alongside medications with anticarcinogens makes malignant growth cells progressively powerless to treatment.</w:t>
      </w:r>
    </w:p>
    <w:p w14:paraId="7009097B" w14:textId="77777777" w:rsidR="000F6A85" w:rsidRPr="000F6A85" w:rsidRDefault="000F6A85" w:rsidP="00FC37AC">
      <w:pPr>
        <w:rPr>
          <w:rFonts w:ascii="Times" w:hAnsi="Times" w:cs="Tahoma"/>
          <w:color w:val="000000" w:themeColor="text1"/>
        </w:rPr>
      </w:pPr>
    </w:p>
    <w:p w14:paraId="0DCFEEE6" w14:textId="77777777" w:rsidR="000F6A85" w:rsidRDefault="000F6A85" w:rsidP="00FC37AC">
      <w:pPr>
        <w:rPr>
          <w:rFonts w:ascii="Times" w:hAnsi="Times" w:cs="Tahoma"/>
          <w:color w:val="000000" w:themeColor="text1"/>
        </w:rPr>
      </w:pPr>
    </w:p>
    <w:p w14:paraId="512BFCE0" w14:textId="77777777" w:rsidR="000F6A85" w:rsidRPr="00E2418A" w:rsidRDefault="000F6A85" w:rsidP="00FC37AC">
      <w:pPr>
        <w:rPr>
          <w:rFonts w:ascii="Times" w:hAnsi="Times" w:cs="Tahoma"/>
          <w:color w:val="000000" w:themeColor="text1"/>
        </w:rPr>
      </w:pPr>
    </w:p>
    <w:p w14:paraId="214DB2C5" w14:textId="77777777" w:rsidR="00FC37AC" w:rsidRPr="000F6A85" w:rsidRDefault="00FC37AC" w:rsidP="00FC37AC">
      <w:pPr>
        <w:rPr>
          <w:rFonts w:ascii="Times" w:hAnsi="Times" w:cs="Tahoma"/>
          <w:b/>
          <w:color w:val="000000" w:themeColor="text1"/>
        </w:rPr>
      </w:pPr>
      <w:r w:rsidRPr="000F6A85">
        <w:rPr>
          <w:rFonts w:ascii="Times" w:hAnsi="Times" w:cs="Tahoma"/>
          <w:b/>
          <w:color w:val="000000" w:themeColor="text1"/>
        </w:rPr>
        <w:t>Discussion:</w:t>
      </w:r>
    </w:p>
    <w:p w14:paraId="08A3544A" w14:textId="77777777" w:rsidR="00FC37AC" w:rsidRPr="00E2418A" w:rsidRDefault="00FC37AC" w:rsidP="00FC37AC">
      <w:pPr>
        <w:rPr>
          <w:rFonts w:ascii="Times" w:hAnsi="Times" w:cs="Tahoma"/>
          <w:color w:val="000000" w:themeColor="text1"/>
        </w:rPr>
      </w:pPr>
    </w:p>
    <w:p w14:paraId="3CD000F0" w14:textId="689B01AA" w:rsidR="00FC37AC" w:rsidRPr="00E2418A" w:rsidRDefault="00FC37AC" w:rsidP="004228B9">
      <w:pPr>
        <w:ind w:firstLine="720"/>
        <w:rPr>
          <w:rFonts w:ascii="Times" w:hAnsi="Times" w:cs="Tahoma"/>
          <w:color w:val="000000" w:themeColor="text1"/>
        </w:rPr>
      </w:pPr>
      <w:r w:rsidRPr="00E2418A">
        <w:rPr>
          <w:rFonts w:ascii="Times" w:hAnsi="Times" w:cs="Tahoma"/>
          <w:color w:val="000000" w:themeColor="text1"/>
        </w:rPr>
        <w:t>Glucose is the essential fuel that creates vitality in each and every cell of our body. As glucose enters in the cell it is utilized by glycolysis and oxidative phosphory</w:t>
      </w:r>
      <w:r w:rsidR="00E40483" w:rsidRPr="00E2418A">
        <w:rPr>
          <w:rFonts w:ascii="Times" w:hAnsi="Times" w:cs="Tahoma"/>
          <w:color w:val="000000" w:themeColor="text1"/>
        </w:rPr>
        <w:t>lation to create ATP. Malignant</w:t>
      </w:r>
      <w:r w:rsidRPr="00E2418A">
        <w:rPr>
          <w:rFonts w:ascii="Times" w:hAnsi="Times" w:cs="Tahoma"/>
          <w:color w:val="000000" w:themeColor="text1"/>
        </w:rPr>
        <w:t xml:space="preserve"> cells will be cells turned out into the wrong path of grow. They live on the edge of what is metabolically achievable. They have a powerful urge for </w:t>
      </w:r>
      <w:proofErr w:type="gramStart"/>
      <w:r w:rsidRPr="00E2418A">
        <w:rPr>
          <w:rFonts w:ascii="Times" w:hAnsi="Times" w:cs="Tahoma"/>
          <w:color w:val="000000" w:themeColor="text1"/>
        </w:rPr>
        <w:t>glucose loaded</w:t>
      </w:r>
      <w:proofErr w:type="gramEnd"/>
      <w:r w:rsidRPr="00E2418A">
        <w:rPr>
          <w:rFonts w:ascii="Times" w:hAnsi="Times" w:cs="Tahoma"/>
          <w:color w:val="000000" w:themeColor="text1"/>
        </w:rPr>
        <w:t xml:space="preserve"> sustenance. To fulfill their strange high glucose request they embrace different </w:t>
      </w:r>
      <w:r w:rsidR="00E40483" w:rsidRPr="00E2418A">
        <w:rPr>
          <w:rFonts w:ascii="Times" w:hAnsi="Times" w:cs="Tahoma"/>
          <w:color w:val="000000" w:themeColor="text1"/>
        </w:rPr>
        <w:t>attributes</w:t>
      </w:r>
      <w:r w:rsidRPr="00E2418A">
        <w:rPr>
          <w:rFonts w:ascii="Times" w:hAnsi="Times" w:cs="Tahoma"/>
          <w:color w:val="000000" w:themeColor="text1"/>
        </w:rPr>
        <w:t xml:space="preserve">. </w:t>
      </w:r>
      <w:proofErr w:type="gramStart"/>
      <w:r w:rsidR="00F2173D" w:rsidRPr="00E2418A">
        <w:rPr>
          <w:rFonts w:ascii="Times" w:hAnsi="Times" w:cs="Tahoma"/>
          <w:color w:val="000000" w:themeColor="text1"/>
        </w:rPr>
        <w:t>increasing</w:t>
      </w:r>
      <w:proofErr w:type="gramEnd"/>
      <w:r w:rsidRPr="00E2418A">
        <w:rPr>
          <w:rFonts w:ascii="Times" w:hAnsi="Times" w:cs="Tahoma"/>
          <w:color w:val="000000" w:themeColor="text1"/>
        </w:rPr>
        <w:t xml:space="preserve"> </w:t>
      </w:r>
      <w:r w:rsidR="00F2173D" w:rsidRPr="00E2418A">
        <w:rPr>
          <w:rFonts w:ascii="Times" w:hAnsi="Times" w:cs="Tahoma"/>
          <w:color w:val="000000" w:themeColor="text1"/>
        </w:rPr>
        <w:t>the amount</w:t>
      </w:r>
      <w:r w:rsidRPr="00E2418A">
        <w:rPr>
          <w:rFonts w:ascii="Times" w:hAnsi="Times" w:cs="Tahoma"/>
          <w:color w:val="000000" w:themeColor="text1"/>
        </w:rPr>
        <w:t xml:space="preserve"> of glucose transporter </w:t>
      </w:r>
      <w:r w:rsidR="00F2173D" w:rsidRPr="00E2418A">
        <w:rPr>
          <w:rFonts w:ascii="Times" w:hAnsi="Times" w:cs="Tahoma"/>
          <w:color w:val="000000" w:themeColor="text1"/>
        </w:rPr>
        <w:t xml:space="preserve">results in </w:t>
      </w:r>
      <w:r w:rsidRPr="00E2418A">
        <w:rPr>
          <w:rFonts w:ascii="Times" w:hAnsi="Times" w:cs="Tahoma"/>
          <w:color w:val="000000" w:themeColor="text1"/>
        </w:rPr>
        <w:t>an expansion of the transporter to the plasma layer</w:t>
      </w:r>
      <w:r w:rsidR="00F2173D" w:rsidRPr="00E2418A">
        <w:rPr>
          <w:rFonts w:ascii="Times" w:hAnsi="Times" w:cs="Tahoma"/>
          <w:color w:val="000000" w:themeColor="text1"/>
        </w:rPr>
        <w:t>, which</w:t>
      </w:r>
      <w:r w:rsidRPr="00E2418A">
        <w:rPr>
          <w:rFonts w:ascii="Times" w:hAnsi="Times" w:cs="Tahoma"/>
          <w:color w:val="000000" w:themeColor="text1"/>
        </w:rPr>
        <w:t xml:space="preserve"> are key highlights </w:t>
      </w:r>
      <w:r w:rsidR="00F2173D" w:rsidRPr="00E2418A">
        <w:rPr>
          <w:rFonts w:ascii="Times" w:hAnsi="Times" w:cs="Tahoma"/>
          <w:color w:val="000000" w:themeColor="text1"/>
        </w:rPr>
        <w:t xml:space="preserve">of </w:t>
      </w:r>
      <w:r w:rsidRPr="00E2418A">
        <w:rPr>
          <w:rFonts w:ascii="Times" w:hAnsi="Times" w:cs="Tahoma"/>
          <w:color w:val="000000" w:themeColor="text1"/>
        </w:rPr>
        <w:t>malignant growth cells</w:t>
      </w:r>
      <w:r w:rsidR="00F2173D" w:rsidRPr="00E2418A">
        <w:rPr>
          <w:rFonts w:ascii="Times" w:hAnsi="Times" w:cs="Tahoma"/>
          <w:color w:val="000000" w:themeColor="text1"/>
        </w:rPr>
        <w:t xml:space="preserve"> to</w:t>
      </w:r>
      <w:r w:rsidRPr="00E2418A">
        <w:rPr>
          <w:rFonts w:ascii="Times" w:hAnsi="Times" w:cs="Tahoma"/>
          <w:color w:val="000000" w:themeColor="text1"/>
        </w:rPr>
        <w:t xml:space="preserve"> use and keep up to satisfy vitality requests. Glucose </w:t>
      </w:r>
      <w:r w:rsidR="00F2173D" w:rsidRPr="00E2418A">
        <w:rPr>
          <w:rFonts w:ascii="Times" w:hAnsi="Times" w:cs="Tahoma"/>
          <w:color w:val="000000" w:themeColor="text1"/>
        </w:rPr>
        <w:t>intake</w:t>
      </w:r>
      <w:r w:rsidRPr="00E2418A">
        <w:rPr>
          <w:rFonts w:ascii="Times" w:hAnsi="Times" w:cs="Tahoma"/>
          <w:color w:val="000000" w:themeColor="text1"/>
        </w:rPr>
        <w:t xml:space="preserve"> causes a modification in flagging pathways including actuation of AMPK that prompts initiation of catabolic procedures with the concurrent hindrance of anabolic pathways with an extreme point of ATP protection</w:t>
      </w:r>
      <w:r w:rsidR="00F2173D" w:rsidRPr="00E2418A">
        <w:rPr>
          <w:rFonts w:ascii="Times" w:hAnsi="Times" w:cs="Tahoma"/>
          <w:color w:val="000000" w:themeColor="text1"/>
        </w:rPr>
        <w:t>.</w:t>
      </w:r>
    </w:p>
    <w:p w14:paraId="12C0DB12" w14:textId="65C6BF2E" w:rsidR="00FC37AC" w:rsidRPr="00E2418A" w:rsidRDefault="00FC37AC" w:rsidP="004228B9">
      <w:pPr>
        <w:ind w:firstLine="720"/>
        <w:rPr>
          <w:rFonts w:ascii="Times" w:hAnsi="Times" w:cs="Tahoma"/>
          <w:color w:val="000000" w:themeColor="text1"/>
        </w:rPr>
      </w:pPr>
      <w:r w:rsidRPr="00E2418A">
        <w:rPr>
          <w:rFonts w:ascii="Times" w:hAnsi="Times" w:cs="Tahoma"/>
          <w:color w:val="000000" w:themeColor="text1"/>
        </w:rPr>
        <w:t>There is an aberrant connection between malignancy hazard and sugar. People having heaps of sugar in their eating regimen are at an e</w:t>
      </w:r>
      <w:r w:rsidR="00B15C9A" w:rsidRPr="00E2418A">
        <w:rPr>
          <w:rFonts w:ascii="Times" w:hAnsi="Times" w:cs="Tahoma"/>
          <w:color w:val="000000" w:themeColor="text1"/>
        </w:rPr>
        <w:t>xpanded danger of health issues</w:t>
      </w:r>
      <w:r w:rsidRPr="00E2418A">
        <w:rPr>
          <w:rFonts w:ascii="Times" w:hAnsi="Times" w:cs="Tahoma"/>
          <w:color w:val="000000" w:themeColor="text1"/>
        </w:rPr>
        <w:t xml:space="preserve">. They have more prominent odds of </w:t>
      </w:r>
      <w:r w:rsidR="00B15C9A" w:rsidRPr="00E2418A">
        <w:rPr>
          <w:rFonts w:ascii="Times" w:hAnsi="Times" w:cs="Tahoma"/>
          <w:color w:val="000000" w:themeColor="text1"/>
        </w:rPr>
        <w:t>getting</w:t>
      </w:r>
      <w:r w:rsidRPr="00E2418A">
        <w:rPr>
          <w:rFonts w:ascii="Times" w:hAnsi="Times" w:cs="Tahoma"/>
          <w:color w:val="000000" w:themeColor="text1"/>
        </w:rPr>
        <w:t xml:space="preserve"> Diabetes, which favors the advancement of strong malignancies, for example, pancreatic, bladder and liver. An exorbitant sweet tooth helps to </w:t>
      </w:r>
      <w:r w:rsidR="00B15C9A" w:rsidRPr="00E2418A">
        <w:rPr>
          <w:rFonts w:ascii="Times" w:hAnsi="Times" w:cs="Tahoma"/>
          <w:color w:val="000000" w:themeColor="text1"/>
        </w:rPr>
        <w:t>trigger a</w:t>
      </w:r>
      <w:r w:rsidRPr="00E2418A">
        <w:rPr>
          <w:rFonts w:ascii="Times" w:hAnsi="Times" w:cs="Tahoma"/>
          <w:color w:val="000000" w:themeColor="text1"/>
        </w:rPr>
        <w:t xml:space="preserve"> malignant growth. Improved articulation of glucose transporters in non-threatening human bosom cells animated oncogenic flagging pathways and loss of tissue extremity. Grouping of glucose and its take-up from the way of life medium decided if bosom disease cells structure states with harmful or non-threatening phenotypes. Then again decrease in glucose accessibility or take-up restored arrangement of composed structures, hindered oncogenic flagging and stopped development.</w:t>
      </w:r>
    </w:p>
    <w:p w14:paraId="2DF5C3E9" w14:textId="77777777" w:rsidR="00FC37AC" w:rsidRPr="00E2418A" w:rsidRDefault="00FC37AC" w:rsidP="00FC37AC">
      <w:pPr>
        <w:rPr>
          <w:rFonts w:ascii="Times" w:hAnsi="Times" w:cs="Tahoma"/>
          <w:color w:val="000000" w:themeColor="text1"/>
        </w:rPr>
      </w:pPr>
    </w:p>
    <w:p w14:paraId="486981DC" w14:textId="77777777" w:rsidR="00FC37AC" w:rsidRPr="00E2418A" w:rsidRDefault="00FC37AC" w:rsidP="00FC37AC">
      <w:pPr>
        <w:rPr>
          <w:rFonts w:ascii="Times" w:hAnsi="Times" w:cs="Tahoma"/>
          <w:color w:val="000000" w:themeColor="text1"/>
        </w:rPr>
      </w:pPr>
    </w:p>
    <w:p w14:paraId="12A7A1F4" w14:textId="77777777" w:rsidR="00FC37AC" w:rsidRPr="00E2418A" w:rsidRDefault="00FC37AC" w:rsidP="00FC37AC">
      <w:pPr>
        <w:rPr>
          <w:rFonts w:ascii="Times" w:hAnsi="Times" w:cs="Tahoma"/>
          <w:color w:val="000000" w:themeColor="text1"/>
        </w:rPr>
      </w:pPr>
    </w:p>
    <w:p w14:paraId="43FCB6A0" w14:textId="77777777" w:rsidR="00FC37AC" w:rsidRPr="00E2418A" w:rsidRDefault="00FC37AC" w:rsidP="00FC37AC">
      <w:pPr>
        <w:rPr>
          <w:rFonts w:ascii="Times" w:hAnsi="Times" w:cs="Tahoma"/>
          <w:color w:val="000000" w:themeColor="text1"/>
        </w:rPr>
      </w:pPr>
    </w:p>
    <w:p w14:paraId="50F6FFAD" w14:textId="77777777" w:rsidR="00FC37AC" w:rsidRPr="00E2418A" w:rsidRDefault="00FC37AC" w:rsidP="00FC37AC">
      <w:pPr>
        <w:rPr>
          <w:rFonts w:ascii="Times" w:hAnsi="Times" w:cs="Tahoma"/>
          <w:color w:val="000000" w:themeColor="text1"/>
        </w:rPr>
      </w:pPr>
    </w:p>
    <w:p w14:paraId="2EBB6ABD" w14:textId="77777777" w:rsidR="00FC37AC" w:rsidRPr="00E2418A" w:rsidRDefault="00FC37AC" w:rsidP="00FC37AC">
      <w:pPr>
        <w:rPr>
          <w:rFonts w:ascii="Times" w:hAnsi="Times" w:cs="Tahoma"/>
          <w:color w:val="000000" w:themeColor="text1"/>
        </w:rPr>
      </w:pPr>
    </w:p>
    <w:p w14:paraId="66FA94CC" w14:textId="77777777" w:rsidR="00FC37AC" w:rsidRPr="00E2418A" w:rsidRDefault="00FC37AC" w:rsidP="00FC37AC">
      <w:pPr>
        <w:rPr>
          <w:rFonts w:ascii="Times" w:hAnsi="Times" w:cs="Tahoma"/>
          <w:color w:val="000000" w:themeColor="text1"/>
        </w:rPr>
      </w:pPr>
    </w:p>
    <w:p w14:paraId="362B4288" w14:textId="77777777" w:rsidR="00FC37AC" w:rsidRPr="00E2418A" w:rsidRDefault="00FC37AC" w:rsidP="00FC37AC">
      <w:pPr>
        <w:rPr>
          <w:rFonts w:ascii="Times" w:hAnsi="Times" w:cs="Tahoma"/>
          <w:color w:val="000000" w:themeColor="text1"/>
        </w:rPr>
      </w:pPr>
    </w:p>
    <w:p w14:paraId="34A42EE1" w14:textId="77777777" w:rsidR="00FC37AC" w:rsidRPr="00E2418A" w:rsidRDefault="00FC37AC" w:rsidP="00FC37AC">
      <w:pPr>
        <w:rPr>
          <w:rFonts w:ascii="Times" w:hAnsi="Times" w:cs="Tahoma"/>
          <w:color w:val="000000" w:themeColor="text1"/>
        </w:rPr>
      </w:pPr>
    </w:p>
    <w:p w14:paraId="19A72E8E" w14:textId="77777777" w:rsidR="00FC37AC" w:rsidRPr="00E2418A" w:rsidRDefault="00FC37AC" w:rsidP="00FC37AC">
      <w:pPr>
        <w:rPr>
          <w:rFonts w:ascii="Times" w:hAnsi="Times" w:cs="Tahoma"/>
          <w:color w:val="000000" w:themeColor="text1"/>
        </w:rPr>
      </w:pPr>
    </w:p>
    <w:p w14:paraId="3DB1B5A2" w14:textId="77777777" w:rsidR="00FC37AC" w:rsidRPr="00E2418A" w:rsidRDefault="00FC37AC" w:rsidP="00FC37AC">
      <w:pPr>
        <w:rPr>
          <w:rFonts w:ascii="Times" w:hAnsi="Times" w:cs="Tahoma"/>
          <w:color w:val="000000" w:themeColor="text1"/>
        </w:rPr>
      </w:pPr>
    </w:p>
    <w:p w14:paraId="6591DC98" w14:textId="77777777" w:rsidR="00FC37AC" w:rsidRPr="00E2418A" w:rsidRDefault="00FC37AC" w:rsidP="00FC37AC">
      <w:pPr>
        <w:rPr>
          <w:rFonts w:ascii="Times" w:hAnsi="Times" w:cs="Tahoma"/>
          <w:color w:val="000000" w:themeColor="text1"/>
        </w:rPr>
      </w:pPr>
    </w:p>
    <w:p w14:paraId="27C89DC5" w14:textId="77777777" w:rsidR="00FC37AC" w:rsidRPr="00E2418A" w:rsidRDefault="00FC37AC" w:rsidP="00FC37AC">
      <w:pPr>
        <w:rPr>
          <w:rFonts w:ascii="Times" w:hAnsi="Times" w:cs="Tahoma"/>
          <w:color w:val="000000" w:themeColor="text1"/>
        </w:rPr>
      </w:pPr>
    </w:p>
    <w:p w14:paraId="56594D48" w14:textId="77777777" w:rsidR="00FC37AC" w:rsidRPr="00E2418A" w:rsidRDefault="00FC37AC" w:rsidP="00FC37AC">
      <w:pPr>
        <w:rPr>
          <w:rFonts w:ascii="Times" w:hAnsi="Times" w:cs="Tahoma"/>
          <w:color w:val="000000" w:themeColor="text1"/>
        </w:rPr>
      </w:pPr>
    </w:p>
    <w:p w14:paraId="3AF69E45" w14:textId="77777777" w:rsidR="00FC37AC" w:rsidRPr="00E2418A" w:rsidRDefault="00FC37AC" w:rsidP="00FC37AC">
      <w:pPr>
        <w:rPr>
          <w:rFonts w:ascii="Times" w:hAnsi="Times" w:cs="Tahoma"/>
          <w:color w:val="000000" w:themeColor="text1"/>
        </w:rPr>
      </w:pPr>
    </w:p>
    <w:p w14:paraId="2222921D" w14:textId="77777777" w:rsidR="00FC37AC" w:rsidRPr="00E2418A" w:rsidRDefault="00FC37AC" w:rsidP="00FC37AC">
      <w:pPr>
        <w:rPr>
          <w:rFonts w:ascii="Times" w:hAnsi="Times" w:cs="Tahoma"/>
          <w:color w:val="000000" w:themeColor="text1"/>
        </w:rPr>
      </w:pPr>
    </w:p>
    <w:p w14:paraId="234C1C3B" w14:textId="77777777" w:rsidR="00FC37AC" w:rsidRPr="00E2418A" w:rsidRDefault="00FC37AC" w:rsidP="00FC37AC">
      <w:pPr>
        <w:rPr>
          <w:rFonts w:ascii="Times" w:hAnsi="Times" w:cs="Tahoma"/>
          <w:color w:val="000000" w:themeColor="text1"/>
        </w:rPr>
      </w:pPr>
    </w:p>
    <w:p w14:paraId="2D5F45AF" w14:textId="77777777" w:rsidR="00A1069C" w:rsidRPr="00E2418A" w:rsidRDefault="00A1069C" w:rsidP="00FC37AC">
      <w:pPr>
        <w:rPr>
          <w:rFonts w:ascii="Times" w:hAnsi="Times" w:cs="Tahoma"/>
          <w:color w:val="000000" w:themeColor="text1"/>
        </w:rPr>
      </w:pPr>
    </w:p>
    <w:p w14:paraId="3B011042" w14:textId="77777777" w:rsidR="00A1069C" w:rsidRPr="00E2418A" w:rsidRDefault="00A1069C" w:rsidP="00FC37AC">
      <w:pPr>
        <w:rPr>
          <w:rFonts w:ascii="Times" w:hAnsi="Times" w:cs="Tahoma"/>
          <w:color w:val="000000" w:themeColor="text1"/>
        </w:rPr>
      </w:pPr>
    </w:p>
    <w:p w14:paraId="32D98AF8" w14:textId="77777777" w:rsidR="00A1069C" w:rsidRPr="00E2418A" w:rsidRDefault="00A1069C" w:rsidP="00FC37AC">
      <w:pPr>
        <w:rPr>
          <w:rFonts w:ascii="Times" w:hAnsi="Times" w:cs="Tahoma"/>
          <w:color w:val="000000" w:themeColor="text1"/>
        </w:rPr>
      </w:pPr>
    </w:p>
    <w:p w14:paraId="5EB52183" w14:textId="77777777" w:rsidR="00A1069C" w:rsidRPr="00E2418A" w:rsidRDefault="00A1069C" w:rsidP="00FC37AC">
      <w:pPr>
        <w:rPr>
          <w:rFonts w:ascii="Times" w:hAnsi="Times" w:cs="Tahoma"/>
          <w:color w:val="000000" w:themeColor="text1"/>
        </w:rPr>
      </w:pPr>
    </w:p>
    <w:p w14:paraId="65D37B20" w14:textId="77777777" w:rsidR="00A1069C" w:rsidRPr="00E2418A" w:rsidRDefault="00A1069C" w:rsidP="00FC37AC">
      <w:pPr>
        <w:rPr>
          <w:rFonts w:ascii="Times" w:hAnsi="Times" w:cs="Tahoma"/>
          <w:color w:val="000000" w:themeColor="text1"/>
        </w:rPr>
      </w:pPr>
    </w:p>
    <w:p w14:paraId="7D2760F9" w14:textId="77777777" w:rsidR="00A1069C" w:rsidRPr="00E2418A" w:rsidRDefault="00A1069C" w:rsidP="00FC37AC">
      <w:pPr>
        <w:rPr>
          <w:rFonts w:ascii="Times" w:hAnsi="Times" w:cs="Tahoma"/>
          <w:color w:val="000000" w:themeColor="text1"/>
        </w:rPr>
      </w:pPr>
    </w:p>
    <w:p w14:paraId="6AC0354D" w14:textId="77777777" w:rsidR="00A1069C" w:rsidRPr="00E2418A" w:rsidRDefault="00A1069C" w:rsidP="00FC37AC">
      <w:pPr>
        <w:rPr>
          <w:rFonts w:ascii="Times" w:hAnsi="Times" w:cs="Tahoma"/>
          <w:color w:val="000000" w:themeColor="text1"/>
        </w:rPr>
      </w:pPr>
    </w:p>
    <w:p w14:paraId="7FAF940F" w14:textId="77777777" w:rsidR="000F6A85" w:rsidRDefault="000F6A85" w:rsidP="000F6A85">
      <w:pPr>
        <w:rPr>
          <w:rFonts w:ascii="Times" w:hAnsi="Times" w:cs="Tahoma"/>
          <w:color w:val="000000" w:themeColor="text1"/>
          <w:sz w:val="16"/>
          <w:szCs w:val="16"/>
        </w:rPr>
      </w:pPr>
    </w:p>
    <w:p w14:paraId="39E3D807" w14:textId="77777777" w:rsidR="00FC37AC" w:rsidRPr="000F6A85" w:rsidRDefault="00FC37AC" w:rsidP="000F6A85">
      <w:pPr>
        <w:rPr>
          <w:rFonts w:ascii="Times" w:hAnsi="Times" w:cs="Tahoma"/>
          <w:color w:val="000000" w:themeColor="text1"/>
          <w:sz w:val="20"/>
          <w:szCs w:val="20"/>
        </w:rPr>
      </w:pPr>
      <w:proofErr w:type="gramStart"/>
      <w:r w:rsidRPr="000F6A85">
        <w:rPr>
          <w:rFonts w:ascii="Times" w:hAnsi="Times" w:cs="Tahoma"/>
          <w:color w:val="000000" w:themeColor="text1"/>
          <w:sz w:val="20"/>
          <w:szCs w:val="20"/>
        </w:rPr>
        <w:t>References :</w:t>
      </w:r>
      <w:proofErr w:type="gramEnd"/>
    </w:p>
    <w:p w14:paraId="4C6B4A88" w14:textId="77777777" w:rsidR="000F6A85" w:rsidRDefault="000F6A85" w:rsidP="00A1069C">
      <w:pPr>
        <w:ind w:left="720" w:hanging="720"/>
        <w:rPr>
          <w:rFonts w:ascii="Times" w:hAnsi="Times" w:cs="Tahoma"/>
          <w:color w:val="000000" w:themeColor="text1"/>
        </w:rPr>
      </w:pPr>
    </w:p>
    <w:p w14:paraId="4B1713BB" w14:textId="77777777" w:rsidR="000F6A85" w:rsidRDefault="000F6A85" w:rsidP="00A1069C">
      <w:pPr>
        <w:ind w:left="720" w:hanging="720"/>
        <w:rPr>
          <w:rFonts w:ascii="Times" w:hAnsi="Times" w:cs="Tahoma"/>
          <w:color w:val="000000" w:themeColor="text1"/>
        </w:rPr>
      </w:pPr>
    </w:p>
    <w:p w14:paraId="74E36127" w14:textId="18774AB1" w:rsidR="00FC37AC" w:rsidRPr="00E2418A" w:rsidRDefault="00FC37AC" w:rsidP="00A1069C">
      <w:pPr>
        <w:ind w:left="720" w:hanging="720"/>
        <w:rPr>
          <w:rFonts w:ascii="Times" w:hAnsi="Times" w:cs="Tahoma"/>
          <w:color w:val="000000" w:themeColor="text1"/>
        </w:rPr>
      </w:pPr>
      <w:proofErr w:type="spellStart"/>
      <w:r w:rsidRPr="00E2418A">
        <w:rPr>
          <w:rFonts w:ascii="Times" w:hAnsi="Times" w:cs="Tahoma"/>
          <w:color w:val="000000" w:themeColor="text1"/>
        </w:rPr>
        <w:t>Agarwal</w:t>
      </w:r>
      <w:proofErr w:type="spellEnd"/>
      <w:r w:rsidRPr="00E2418A">
        <w:rPr>
          <w:rFonts w:ascii="Times" w:hAnsi="Times" w:cs="Tahoma"/>
          <w:color w:val="000000" w:themeColor="text1"/>
        </w:rPr>
        <w:t xml:space="preserve">, N. R., &amp; </w:t>
      </w:r>
      <w:proofErr w:type="spellStart"/>
      <w:r w:rsidRPr="00E2418A">
        <w:rPr>
          <w:rFonts w:ascii="Times" w:hAnsi="Times" w:cs="Tahoma"/>
          <w:color w:val="000000" w:themeColor="text1"/>
        </w:rPr>
        <w:t>Maurya</w:t>
      </w:r>
      <w:proofErr w:type="spellEnd"/>
      <w:r w:rsidRPr="00E2418A">
        <w:rPr>
          <w:rFonts w:ascii="Times" w:hAnsi="Times" w:cs="Tahoma"/>
          <w:color w:val="000000" w:themeColor="text1"/>
        </w:rPr>
        <w:t xml:space="preserve">, N. </w:t>
      </w:r>
      <w:r w:rsidR="00B65C26">
        <w:rPr>
          <w:rFonts w:ascii="Times" w:hAnsi="Times" w:cs="Tahoma"/>
          <w:color w:val="000000" w:themeColor="text1"/>
        </w:rPr>
        <w:t>“</w:t>
      </w:r>
      <w:r w:rsidRPr="00E2418A">
        <w:rPr>
          <w:rFonts w:ascii="Times" w:hAnsi="Times" w:cs="Tahoma"/>
          <w:color w:val="000000" w:themeColor="text1"/>
        </w:rPr>
        <w:t xml:space="preserve">Low Sugar Diet: A New Tool in War Against </w:t>
      </w:r>
      <w:proofErr w:type="spellStart"/>
      <w:r w:rsidRPr="00E2418A">
        <w:rPr>
          <w:rFonts w:ascii="Times" w:hAnsi="Times" w:cs="Tahoma"/>
          <w:color w:val="000000" w:themeColor="text1"/>
        </w:rPr>
        <w:t>Tumorigenesis</w:t>
      </w:r>
      <w:proofErr w:type="spellEnd"/>
      <w:r w:rsidR="00B65C26">
        <w:rPr>
          <w:rFonts w:ascii="Times" w:hAnsi="Times" w:cs="Tahoma"/>
          <w:color w:val="000000" w:themeColor="text1"/>
        </w:rPr>
        <w:t>”</w:t>
      </w:r>
      <w:r w:rsidRPr="00E2418A">
        <w:rPr>
          <w:rFonts w:ascii="Times" w:hAnsi="Times" w:cs="Tahoma"/>
          <w:color w:val="000000" w:themeColor="text1"/>
        </w:rPr>
        <w:t xml:space="preserve">. </w:t>
      </w:r>
      <w:proofErr w:type="gramStart"/>
      <w:r w:rsidRPr="00E2418A">
        <w:rPr>
          <w:rFonts w:ascii="Times" w:hAnsi="Times" w:cs="Tahoma"/>
          <w:color w:val="000000" w:themeColor="text1"/>
        </w:rPr>
        <w:t>Proceedings of the Nature Research Society</w:t>
      </w:r>
      <w:r w:rsidR="00B65C26">
        <w:rPr>
          <w:rFonts w:ascii="Times" w:hAnsi="Times" w:cs="Tahoma"/>
          <w:color w:val="000000" w:themeColor="text1"/>
        </w:rPr>
        <w:t>.</w:t>
      </w:r>
      <w:proofErr w:type="gramEnd"/>
      <w:r w:rsidR="00B65C26">
        <w:rPr>
          <w:rFonts w:ascii="Times" w:hAnsi="Times" w:cs="Tahoma"/>
          <w:color w:val="000000" w:themeColor="text1"/>
        </w:rPr>
        <w:t xml:space="preserve"> </w:t>
      </w:r>
      <w:proofErr w:type="gramStart"/>
      <w:r w:rsidR="00B65C26">
        <w:rPr>
          <w:rFonts w:ascii="Times" w:hAnsi="Times" w:cs="Tahoma"/>
          <w:color w:val="000000" w:themeColor="text1"/>
        </w:rPr>
        <w:t>2 (2018),</w:t>
      </w:r>
      <w:r w:rsidRPr="00E2418A">
        <w:rPr>
          <w:rFonts w:ascii="Times" w:hAnsi="Times" w:cs="Tahoma"/>
          <w:color w:val="000000" w:themeColor="text1"/>
        </w:rPr>
        <w:t xml:space="preserve"> 02009.</w:t>
      </w:r>
      <w:proofErr w:type="gramEnd"/>
    </w:p>
    <w:p w14:paraId="5213027D" w14:textId="77777777" w:rsidR="00FC37AC" w:rsidRPr="00E2418A" w:rsidRDefault="00FC37AC" w:rsidP="00FC37AC">
      <w:pPr>
        <w:rPr>
          <w:rFonts w:ascii="Times" w:hAnsi="Times" w:cs="Tahoma"/>
          <w:color w:val="000000" w:themeColor="text1"/>
        </w:rPr>
      </w:pPr>
    </w:p>
    <w:p w14:paraId="3E534FD9" w14:textId="77777777" w:rsidR="00FC37AC" w:rsidRPr="00E2418A" w:rsidRDefault="00FC37AC" w:rsidP="00FC37AC">
      <w:pPr>
        <w:rPr>
          <w:rFonts w:ascii="Times" w:hAnsi="Times" w:cs="Tahoma"/>
          <w:color w:val="000000" w:themeColor="text1"/>
        </w:rPr>
      </w:pPr>
    </w:p>
    <w:p w14:paraId="1D2B1AE4" w14:textId="77777777" w:rsidR="00FC37AC" w:rsidRPr="00E2418A" w:rsidRDefault="00FC37AC" w:rsidP="00FC37AC">
      <w:pPr>
        <w:rPr>
          <w:rFonts w:ascii="Times" w:hAnsi="Times" w:cs="Tahoma"/>
          <w:color w:val="000000" w:themeColor="text1"/>
        </w:rPr>
      </w:pPr>
    </w:p>
    <w:p w14:paraId="19B35540" w14:textId="77777777" w:rsidR="00FC37AC" w:rsidRPr="00E2418A" w:rsidRDefault="00FC37AC" w:rsidP="00FC37AC">
      <w:pPr>
        <w:rPr>
          <w:rFonts w:ascii="Times" w:hAnsi="Times" w:cs="Tahoma"/>
          <w:color w:val="000000" w:themeColor="text1"/>
        </w:rPr>
      </w:pPr>
    </w:p>
    <w:p w14:paraId="742639C5" w14:textId="77777777" w:rsidR="00A00A7F" w:rsidRPr="00E2418A" w:rsidRDefault="00A00A7F" w:rsidP="00FC37AC">
      <w:pPr>
        <w:rPr>
          <w:rFonts w:ascii="Times" w:hAnsi="Times" w:cs="Tahoma"/>
          <w:color w:val="000000" w:themeColor="text1"/>
        </w:rPr>
      </w:pPr>
      <w:bookmarkStart w:id="0" w:name="_GoBack"/>
      <w:bookmarkEnd w:id="0"/>
    </w:p>
    <w:sectPr w:rsidR="00A00A7F" w:rsidRPr="00E2418A" w:rsidSect="00E24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6C48B" w14:textId="77777777" w:rsidR="00E2418A" w:rsidRDefault="00E2418A" w:rsidP="00E2418A">
      <w:r>
        <w:separator/>
      </w:r>
    </w:p>
  </w:endnote>
  <w:endnote w:type="continuationSeparator" w:id="0">
    <w:p w14:paraId="7FC1FFAA" w14:textId="77777777" w:rsidR="00E2418A" w:rsidRDefault="00E2418A" w:rsidP="00E2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9544C" w14:textId="77777777" w:rsidR="00E2418A" w:rsidRDefault="00E2418A" w:rsidP="00E2418A">
      <w:r>
        <w:separator/>
      </w:r>
    </w:p>
  </w:footnote>
  <w:footnote w:type="continuationSeparator" w:id="0">
    <w:p w14:paraId="2A8DED8F" w14:textId="77777777" w:rsidR="00E2418A" w:rsidRDefault="00E2418A" w:rsidP="00E24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09"/>
    <w:rsid w:val="00064BFA"/>
    <w:rsid w:val="000F6A85"/>
    <w:rsid w:val="0013112B"/>
    <w:rsid w:val="00195A16"/>
    <w:rsid w:val="001E01D3"/>
    <w:rsid w:val="002B420B"/>
    <w:rsid w:val="002E0E3B"/>
    <w:rsid w:val="00311913"/>
    <w:rsid w:val="003B535F"/>
    <w:rsid w:val="004228B9"/>
    <w:rsid w:val="005B5323"/>
    <w:rsid w:val="006717D6"/>
    <w:rsid w:val="008B32B5"/>
    <w:rsid w:val="00940449"/>
    <w:rsid w:val="00994A5E"/>
    <w:rsid w:val="00A00A7F"/>
    <w:rsid w:val="00A1069C"/>
    <w:rsid w:val="00A650F6"/>
    <w:rsid w:val="00AF1309"/>
    <w:rsid w:val="00B15C9A"/>
    <w:rsid w:val="00B55235"/>
    <w:rsid w:val="00B65C26"/>
    <w:rsid w:val="00CA0807"/>
    <w:rsid w:val="00DA470C"/>
    <w:rsid w:val="00DC12E7"/>
    <w:rsid w:val="00E2418A"/>
    <w:rsid w:val="00E40483"/>
    <w:rsid w:val="00F2173D"/>
    <w:rsid w:val="00F55A09"/>
    <w:rsid w:val="00FC3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471F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309"/>
    <w:rPr>
      <w:color w:val="0000FF"/>
      <w:u w:val="single"/>
    </w:rPr>
  </w:style>
  <w:style w:type="paragraph" w:styleId="NormalWeb">
    <w:name w:val="Normal (Web)"/>
    <w:basedOn w:val="Normal"/>
    <w:uiPriority w:val="99"/>
    <w:semiHidden/>
    <w:unhideWhenUsed/>
    <w:rsid w:val="002E0E3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E2418A"/>
    <w:pPr>
      <w:tabs>
        <w:tab w:val="center" w:pos="4320"/>
        <w:tab w:val="right" w:pos="8640"/>
      </w:tabs>
    </w:pPr>
  </w:style>
  <w:style w:type="character" w:customStyle="1" w:styleId="HeaderChar">
    <w:name w:val="Header Char"/>
    <w:basedOn w:val="DefaultParagraphFont"/>
    <w:link w:val="Header"/>
    <w:uiPriority w:val="99"/>
    <w:rsid w:val="00E2418A"/>
  </w:style>
  <w:style w:type="paragraph" w:styleId="Footer">
    <w:name w:val="footer"/>
    <w:basedOn w:val="Normal"/>
    <w:link w:val="FooterChar"/>
    <w:uiPriority w:val="99"/>
    <w:unhideWhenUsed/>
    <w:rsid w:val="00E2418A"/>
    <w:pPr>
      <w:tabs>
        <w:tab w:val="center" w:pos="4320"/>
        <w:tab w:val="right" w:pos="8640"/>
      </w:tabs>
    </w:pPr>
  </w:style>
  <w:style w:type="character" w:customStyle="1" w:styleId="FooterChar">
    <w:name w:val="Footer Char"/>
    <w:basedOn w:val="DefaultParagraphFont"/>
    <w:link w:val="Footer"/>
    <w:uiPriority w:val="99"/>
    <w:rsid w:val="00E241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309"/>
    <w:rPr>
      <w:color w:val="0000FF"/>
      <w:u w:val="single"/>
    </w:rPr>
  </w:style>
  <w:style w:type="paragraph" w:styleId="NormalWeb">
    <w:name w:val="Normal (Web)"/>
    <w:basedOn w:val="Normal"/>
    <w:uiPriority w:val="99"/>
    <w:semiHidden/>
    <w:unhideWhenUsed/>
    <w:rsid w:val="002E0E3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E2418A"/>
    <w:pPr>
      <w:tabs>
        <w:tab w:val="center" w:pos="4320"/>
        <w:tab w:val="right" w:pos="8640"/>
      </w:tabs>
    </w:pPr>
  </w:style>
  <w:style w:type="character" w:customStyle="1" w:styleId="HeaderChar">
    <w:name w:val="Header Char"/>
    <w:basedOn w:val="DefaultParagraphFont"/>
    <w:link w:val="Header"/>
    <w:uiPriority w:val="99"/>
    <w:rsid w:val="00E2418A"/>
  </w:style>
  <w:style w:type="paragraph" w:styleId="Footer">
    <w:name w:val="footer"/>
    <w:basedOn w:val="Normal"/>
    <w:link w:val="FooterChar"/>
    <w:uiPriority w:val="99"/>
    <w:unhideWhenUsed/>
    <w:rsid w:val="00E2418A"/>
    <w:pPr>
      <w:tabs>
        <w:tab w:val="center" w:pos="4320"/>
        <w:tab w:val="right" w:pos="8640"/>
      </w:tabs>
    </w:pPr>
  </w:style>
  <w:style w:type="character" w:customStyle="1" w:styleId="FooterChar">
    <w:name w:val="Footer Char"/>
    <w:basedOn w:val="DefaultParagraphFont"/>
    <w:link w:val="Footer"/>
    <w:uiPriority w:val="99"/>
    <w:rsid w:val="00E2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2399">
      <w:bodyDiv w:val="1"/>
      <w:marLeft w:val="0"/>
      <w:marRight w:val="0"/>
      <w:marTop w:val="0"/>
      <w:marBottom w:val="0"/>
      <w:divBdr>
        <w:top w:val="none" w:sz="0" w:space="0" w:color="auto"/>
        <w:left w:val="none" w:sz="0" w:space="0" w:color="auto"/>
        <w:bottom w:val="none" w:sz="0" w:space="0" w:color="auto"/>
        <w:right w:val="none" w:sz="0" w:space="0" w:color="auto"/>
      </w:divBdr>
    </w:div>
    <w:div w:id="849485800">
      <w:bodyDiv w:val="1"/>
      <w:marLeft w:val="0"/>
      <w:marRight w:val="0"/>
      <w:marTop w:val="0"/>
      <w:marBottom w:val="0"/>
      <w:divBdr>
        <w:top w:val="none" w:sz="0" w:space="0" w:color="auto"/>
        <w:left w:val="none" w:sz="0" w:space="0" w:color="auto"/>
        <w:bottom w:val="none" w:sz="0" w:space="0" w:color="auto"/>
        <w:right w:val="none" w:sz="0" w:space="0" w:color="auto"/>
      </w:divBdr>
    </w:div>
    <w:div w:id="1169835686">
      <w:bodyDiv w:val="1"/>
      <w:marLeft w:val="0"/>
      <w:marRight w:val="0"/>
      <w:marTop w:val="0"/>
      <w:marBottom w:val="0"/>
      <w:divBdr>
        <w:top w:val="none" w:sz="0" w:space="0" w:color="auto"/>
        <w:left w:val="none" w:sz="0" w:space="0" w:color="auto"/>
        <w:bottom w:val="none" w:sz="0" w:space="0" w:color="auto"/>
        <w:right w:val="none" w:sz="0" w:space="0" w:color="auto"/>
      </w:divBdr>
    </w:div>
    <w:div w:id="1608541621">
      <w:bodyDiv w:val="1"/>
      <w:marLeft w:val="0"/>
      <w:marRight w:val="0"/>
      <w:marTop w:val="0"/>
      <w:marBottom w:val="0"/>
      <w:divBdr>
        <w:top w:val="none" w:sz="0" w:space="0" w:color="auto"/>
        <w:left w:val="none" w:sz="0" w:space="0" w:color="auto"/>
        <w:bottom w:val="none" w:sz="0" w:space="0" w:color="auto"/>
        <w:right w:val="none" w:sz="0" w:space="0" w:color="auto"/>
      </w:divBdr>
    </w:div>
    <w:div w:id="16513301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1356</Words>
  <Characters>7708</Characters>
  <Application>Microsoft Macintosh Word</Application>
  <DocSecurity>0</DocSecurity>
  <Lines>135</Lines>
  <Paragraphs>16</Paragraphs>
  <ScaleCrop>false</ScaleCrop>
  <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Aldawood</dc:creator>
  <cp:keywords/>
  <dc:description/>
  <cp:lastModifiedBy>Ahmad Aldawood</cp:lastModifiedBy>
  <cp:revision>13</cp:revision>
  <dcterms:created xsi:type="dcterms:W3CDTF">2019-02-07T16:39:00Z</dcterms:created>
  <dcterms:modified xsi:type="dcterms:W3CDTF">2019-03-01T04:16:00Z</dcterms:modified>
</cp:coreProperties>
</file>