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862A" w14:textId="77777777" w:rsidR="002121E9" w:rsidRPr="00BC43A2" w:rsidRDefault="002121E9" w:rsidP="00966B4A">
      <w:pPr>
        <w:spacing w:line="240" w:lineRule="auto"/>
        <w:jc w:val="left"/>
        <w:rPr>
          <w:rFonts w:ascii="Cambria" w:hAnsi="Cambria"/>
          <w:b/>
          <w:sz w:val="28"/>
          <w:szCs w:val="28"/>
        </w:rPr>
      </w:pPr>
    </w:p>
    <w:p w14:paraId="192CD9FE" w14:textId="77777777" w:rsidR="009E4784" w:rsidRPr="009E4784" w:rsidRDefault="009E4784" w:rsidP="009E4784">
      <w:pPr>
        <w:spacing w:line="240" w:lineRule="auto"/>
        <w:jc w:val="left"/>
        <w:rPr>
          <w:rFonts w:ascii="Cambria" w:hAnsi="Cambria"/>
          <w:b/>
          <w:sz w:val="56"/>
          <w:szCs w:val="28"/>
        </w:rPr>
      </w:pPr>
      <w:r w:rsidRPr="009E4784">
        <w:rPr>
          <w:rFonts w:ascii="Cambria" w:hAnsi="Cambria"/>
          <w:b/>
          <w:sz w:val="56"/>
          <w:szCs w:val="28"/>
        </w:rPr>
        <w:t xml:space="preserve">Acquisition and Transmission of Spotted Fever Group </w:t>
      </w:r>
      <w:r w:rsidRPr="009E4784">
        <w:rPr>
          <w:rFonts w:ascii="Cambria" w:hAnsi="Cambria"/>
          <w:b/>
          <w:i/>
          <w:sz w:val="56"/>
          <w:szCs w:val="28"/>
        </w:rPr>
        <w:t>Rickettsia</w:t>
      </w:r>
      <w:r w:rsidRPr="009E4784">
        <w:rPr>
          <w:rFonts w:ascii="Cambria" w:hAnsi="Cambria"/>
          <w:b/>
          <w:sz w:val="56"/>
          <w:szCs w:val="28"/>
        </w:rPr>
        <w:t xml:space="preserve"> in Tick Vector (</w:t>
      </w:r>
      <w:proofErr w:type="spellStart"/>
      <w:r w:rsidRPr="009E4784">
        <w:rPr>
          <w:rFonts w:ascii="Cambria" w:hAnsi="Cambria"/>
          <w:b/>
          <w:i/>
          <w:sz w:val="56"/>
          <w:szCs w:val="28"/>
        </w:rPr>
        <w:t>Amblyomma</w:t>
      </w:r>
      <w:proofErr w:type="spellEnd"/>
      <w:r w:rsidRPr="009E4784">
        <w:rPr>
          <w:rFonts w:ascii="Cambria" w:hAnsi="Cambria"/>
          <w:b/>
          <w:i/>
          <w:sz w:val="56"/>
          <w:szCs w:val="28"/>
        </w:rPr>
        <w:t xml:space="preserve"> </w:t>
      </w:r>
      <w:proofErr w:type="spellStart"/>
      <w:r w:rsidRPr="009E4784">
        <w:rPr>
          <w:rFonts w:ascii="Cambria" w:hAnsi="Cambria"/>
          <w:b/>
          <w:i/>
          <w:sz w:val="56"/>
          <w:szCs w:val="28"/>
        </w:rPr>
        <w:t>maculatum</w:t>
      </w:r>
      <w:proofErr w:type="spellEnd"/>
      <w:r w:rsidRPr="009E4784">
        <w:rPr>
          <w:rFonts w:ascii="Cambria" w:hAnsi="Cambria"/>
          <w:b/>
          <w:sz w:val="56"/>
          <w:szCs w:val="28"/>
        </w:rPr>
        <w:t>)</w:t>
      </w:r>
    </w:p>
    <w:p w14:paraId="68B3ABDB" w14:textId="77777777" w:rsidR="00E76E04" w:rsidRDefault="009E4784" w:rsidP="00E76E04">
      <w:pPr>
        <w:spacing w:line="240" w:lineRule="auto"/>
        <w:jc w:val="left"/>
        <w:rPr>
          <w:b/>
          <w:sz w:val="20"/>
        </w:rPr>
      </w:pPr>
      <w:r>
        <w:rPr>
          <w:noProof/>
        </w:rPr>
        <mc:AlternateContent>
          <mc:Choice Requires="wps">
            <w:drawing>
              <wp:anchor distT="0" distB="0" distL="114300" distR="114300" simplePos="0" relativeHeight="251657216" behindDoc="0" locked="0" layoutInCell="1" allowOverlap="1" wp14:anchorId="5D16530F" wp14:editId="3C7D4D7A">
                <wp:simplePos x="0" y="0"/>
                <wp:positionH relativeFrom="column">
                  <wp:posOffset>-15240</wp:posOffset>
                </wp:positionH>
                <wp:positionV relativeFrom="paragraph">
                  <wp:posOffset>562610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B2CA0"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04BCF71" w14:textId="77777777" w:rsidR="006C7C55" w:rsidRPr="009E4784" w:rsidRDefault="009E4784" w:rsidP="006C7C55">
                            <w:pPr>
                              <w:spacing w:after="0" w:line="240" w:lineRule="auto"/>
                              <w:jc w:val="left"/>
                              <w:rPr>
                                <w:sz w:val="14"/>
                                <w:szCs w:val="20"/>
                              </w:rPr>
                            </w:pPr>
                            <w:r>
                              <w:rPr>
                                <w:sz w:val="14"/>
                                <w:szCs w:val="20"/>
                              </w:rPr>
                              <w:t xml:space="preserve">Spotted Fever, </w:t>
                            </w:r>
                            <w:r>
                              <w:rPr>
                                <w:i/>
                                <w:sz w:val="14"/>
                                <w:szCs w:val="20"/>
                              </w:rPr>
                              <w:t>Rickettsia</w:t>
                            </w:r>
                            <w:r>
                              <w:rPr>
                                <w:sz w:val="14"/>
                                <w:szCs w:val="20"/>
                              </w:rPr>
                              <w:t>, Gulf Coast Tick, disease transmission</w:t>
                            </w:r>
                          </w:p>
                          <w:p w14:paraId="4761E94F"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6530F" id="_x0000_t202" coordsize="21600,21600" o:spt="202" path="m,l,21600r21600,l21600,xe">
                <v:stroke joinstyle="miter"/>
                <v:path gradientshapeok="t" o:connecttype="rect"/>
              </v:shapetype>
              <v:shape id="Text Box 2" o:spid="_x0000_s1026" type="#_x0000_t202" style="position:absolute;margin-left:-1.2pt;margin-top:44.3pt;width:469.2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Cg06y3&#10;3gAAAAkBAAAPAAAAZHJzL2Rvd25yZXYueG1sTI/LTsMwEEX3SPyDNUjsWpumRGmIU1VFbKkoD4md&#10;G0+TiHgcxW4T/p7pii5H9+jOucV6cp044xBaTxoe5goEUuVtS7WGj/eXWQYiREPWdJ5Qwy8GWJe3&#10;N4XJrR/pDc/7WAsuoZAbDU2MfS5lqBp0Jsx9j8TZ0Q/ORD6HWtrBjFzuOrlQKpXOtMQfGtPjtsHq&#10;Z39yGj5fj99fS7Wrn91jP/pJSXIrqfX93bR5AhFxiv8wXPRZHUp2OvgT2SA6DbPFkkkNWZaC4HyV&#10;pLztwGCSKJBlIa8XlH8AAAD//wMAUEsBAi0AFAAGAAgAAAAhALaDOJL+AAAA4QEAABMAAAAAAAAA&#10;AAAAAAAAAAAAAFtDb250ZW50X1R5cGVzXS54bWxQSwECLQAUAAYACAAAACEAOP0h/9YAAACUAQAA&#10;CwAAAAAAAAAAAAAAAAAvAQAAX3JlbHMvLnJlbHNQSwECLQAUAAYACAAAACEAaaWot7MCAAC5BQAA&#10;DgAAAAAAAAAAAAAAAAAuAgAAZHJzL2Uyb0RvYy54bWxQSwECLQAUAAYACAAAACEAoNOst94AAAAJ&#10;AQAADwAAAAAAAAAAAAAAAAANBQAAZHJzL2Rvd25yZXYueG1sUEsFBgAAAAAEAAQA8wAAABgGAAAA&#10;AA==&#10;" filled="f" stroked="f">
                <v:textbox>
                  <w:txbxContent>
                    <w:p w14:paraId="41DB2CA0"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04BCF71" w14:textId="77777777" w:rsidR="006C7C55" w:rsidRPr="009E4784" w:rsidRDefault="009E4784" w:rsidP="006C7C55">
                      <w:pPr>
                        <w:spacing w:after="0" w:line="240" w:lineRule="auto"/>
                        <w:jc w:val="left"/>
                        <w:rPr>
                          <w:sz w:val="14"/>
                          <w:szCs w:val="20"/>
                        </w:rPr>
                      </w:pPr>
                      <w:r>
                        <w:rPr>
                          <w:sz w:val="14"/>
                          <w:szCs w:val="20"/>
                        </w:rPr>
                        <w:t xml:space="preserve">Spotted Fever, </w:t>
                      </w:r>
                      <w:r>
                        <w:rPr>
                          <w:i/>
                          <w:sz w:val="14"/>
                          <w:szCs w:val="20"/>
                        </w:rPr>
                        <w:t>Rickettsia</w:t>
                      </w:r>
                      <w:r>
                        <w:rPr>
                          <w:sz w:val="14"/>
                          <w:szCs w:val="20"/>
                        </w:rPr>
                        <w:t>, Gulf Coast Tick, disease transmission</w:t>
                      </w:r>
                    </w:p>
                    <w:p w14:paraId="4761E94F"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Pr>
          <w:sz w:val="18"/>
          <w:szCs w:val="28"/>
        </w:rPr>
        <w:t>Victoria Pickens</w:t>
      </w:r>
      <w:r w:rsidR="00D82504">
        <w:rPr>
          <w:sz w:val="18"/>
          <w:szCs w:val="28"/>
        </w:rPr>
        <w:br/>
        <w:t xml:space="preserve">Major: </w:t>
      </w:r>
      <w:r>
        <w:rPr>
          <w:sz w:val="18"/>
          <w:szCs w:val="28"/>
        </w:rPr>
        <w:t>Entomology and Plant Pathology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4FD4CE71" w14:textId="084B270F" w:rsidR="003F6ABD" w:rsidRPr="00172E77" w:rsidRDefault="009E4784" w:rsidP="00E55AE7">
      <w:pPr>
        <w:pBdr>
          <w:top w:val="single" w:sz="12" w:space="1" w:color="auto"/>
          <w:bottom w:val="single" w:sz="12" w:space="1" w:color="auto"/>
        </w:pBdr>
        <w:spacing w:line="240" w:lineRule="auto"/>
        <w:jc w:val="both"/>
        <w:rPr>
          <w:b/>
          <w:sz w:val="20"/>
        </w:rPr>
      </w:pPr>
      <w:r w:rsidRPr="009E4784">
        <w:rPr>
          <w:rFonts w:eastAsia="Times New Roman" w:cs="Times New Roman"/>
          <w:sz w:val="20"/>
          <w:szCs w:val="20"/>
        </w:rPr>
        <w:t xml:space="preserve">Spotted fever group (SFG) </w:t>
      </w:r>
      <w:r w:rsidRPr="009E4784">
        <w:rPr>
          <w:rFonts w:eastAsia="Times New Roman" w:cs="Times New Roman"/>
          <w:i/>
          <w:sz w:val="20"/>
          <w:szCs w:val="20"/>
        </w:rPr>
        <w:t>Rickettsia</w:t>
      </w:r>
      <w:r w:rsidRPr="009E4784">
        <w:rPr>
          <w:rFonts w:eastAsia="Times New Roman" w:cs="Times New Roman"/>
          <w:sz w:val="20"/>
          <w:szCs w:val="20"/>
        </w:rPr>
        <w:t xml:space="preserve"> species, like Rocky Mountain Spotted Fever, are pathogens commonly associated with insect vectors. Ticks in particular are more commonly associated with SFG </w:t>
      </w:r>
      <w:r w:rsidRPr="009E4784">
        <w:rPr>
          <w:rFonts w:eastAsia="Times New Roman" w:cs="Times New Roman"/>
          <w:i/>
          <w:sz w:val="20"/>
          <w:szCs w:val="20"/>
        </w:rPr>
        <w:t>Rickettsia</w:t>
      </w:r>
      <w:r w:rsidRPr="009E4784">
        <w:rPr>
          <w:rFonts w:eastAsia="Times New Roman" w:cs="Times New Roman"/>
          <w:sz w:val="20"/>
          <w:szCs w:val="20"/>
        </w:rPr>
        <w:t xml:space="preserve"> transmission. Because of their anthropomorphic feeding and broad habitation, ticks are the most effective insect transmitter of the </w:t>
      </w:r>
      <w:r w:rsidRPr="009E4784">
        <w:rPr>
          <w:rFonts w:eastAsia="Times New Roman" w:cs="Times New Roman"/>
          <w:i/>
          <w:sz w:val="20"/>
          <w:szCs w:val="20"/>
        </w:rPr>
        <w:t xml:space="preserve">Rickettsia </w:t>
      </w:r>
      <w:r w:rsidRPr="009E4784">
        <w:rPr>
          <w:rFonts w:eastAsia="Times New Roman" w:cs="Times New Roman"/>
          <w:sz w:val="20"/>
          <w:szCs w:val="20"/>
        </w:rPr>
        <w:t xml:space="preserve">species to humans. However, the dynamics of </w:t>
      </w:r>
      <w:r w:rsidRPr="009E4784">
        <w:rPr>
          <w:rFonts w:eastAsia="Times New Roman" w:cs="Times New Roman"/>
          <w:i/>
          <w:sz w:val="20"/>
          <w:szCs w:val="20"/>
        </w:rPr>
        <w:t>Rickettsia</w:t>
      </w:r>
      <w:r w:rsidRPr="009E4784">
        <w:rPr>
          <w:rFonts w:eastAsia="Times New Roman" w:cs="Times New Roman"/>
          <w:sz w:val="20"/>
          <w:szCs w:val="20"/>
        </w:rPr>
        <w:t xml:space="preserve"> species transmission between the ticks and the host are still unclear. </w:t>
      </w:r>
      <w:proofErr w:type="spellStart"/>
      <w:r w:rsidRPr="009E4784">
        <w:rPr>
          <w:rFonts w:eastAsia="Times New Roman" w:cs="Times New Roman"/>
          <w:sz w:val="20"/>
          <w:szCs w:val="20"/>
        </w:rPr>
        <w:t>Suwanbongkot</w:t>
      </w:r>
      <w:proofErr w:type="spellEnd"/>
      <w:r w:rsidRPr="009E4784">
        <w:rPr>
          <w:rFonts w:eastAsia="Times New Roman" w:cs="Times New Roman"/>
          <w:sz w:val="20"/>
          <w:szCs w:val="20"/>
        </w:rPr>
        <w:t xml:space="preserve"> </w:t>
      </w:r>
      <w:r w:rsidRPr="009E4784">
        <w:rPr>
          <w:rFonts w:eastAsia="Times New Roman" w:cs="Times New Roman"/>
          <w:i/>
          <w:sz w:val="20"/>
          <w:szCs w:val="20"/>
        </w:rPr>
        <w:t xml:space="preserve">et al. </w:t>
      </w:r>
      <w:r w:rsidRPr="009E4784">
        <w:rPr>
          <w:rFonts w:eastAsia="Times New Roman" w:cs="Times New Roman"/>
          <w:sz w:val="20"/>
          <w:szCs w:val="20"/>
        </w:rPr>
        <w:t xml:space="preserve">(2019) found </w:t>
      </w:r>
      <w:r w:rsidR="00DA0B72">
        <w:rPr>
          <w:rFonts w:eastAsia="Times New Roman" w:cs="Times New Roman"/>
          <w:sz w:val="20"/>
          <w:szCs w:val="20"/>
        </w:rPr>
        <w:t>higher</w:t>
      </w:r>
      <w:r w:rsidRPr="009E4784">
        <w:rPr>
          <w:rFonts w:eastAsia="Times New Roman" w:cs="Times New Roman"/>
          <w:sz w:val="20"/>
          <w:szCs w:val="20"/>
        </w:rPr>
        <w:t xml:space="preserve"> amounts of </w:t>
      </w:r>
      <w:r w:rsidRPr="009E4784">
        <w:rPr>
          <w:rFonts w:eastAsia="Times New Roman" w:cs="Times New Roman"/>
          <w:i/>
          <w:sz w:val="20"/>
          <w:szCs w:val="20"/>
        </w:rPr>
        <w:t>Rickettsia</w:t>
      </w:r>
      <w:r w:rsidR="00DA0B72">
        <w:rPr>
          <w:rFonts w:eastAsia="Times New Roman" w:cs="Times New Roman"/>
          <w:sz w:val="20"/>
          <w:szCs w:val="20"/>
        </w:rPr>
        <w:t xml:space="preserve"> </w:t>
      </w:r>
      <w:proofErr w:type="spellStart"/>
      <w:r w:rsidR="00DA0B72">
        <w:rPr>
          <w:rFonts w:eastAsia="Times New Roman" w:cs="Times New Roman"/>
          <w:i/>
          <w:sz w:val="20"/>
          <w:szCs w:val="20"/>
        </w:rPr>
        <w:t>parkeri</w:t>
      </w:r>
      <w:proofErr w:type="spellEnd"/>
      <w:r w:rsidR="00DA0B72">
        <w:rPr>
          <w:rFonts w:eastAsia="Times New Roman" w:cs="Times New Roman"/>
          <w:sz w:val="20"/>
          <w:szCs w:val="20"/>
        </w:rPr>
        <w:t xml:space="preserve"> </w:t>
      </w:r>
      <w:r w:rsidRPr="009E4784">
        <w:rPr>
          <w:rFonts w:eastAsia="Times New Roman" w:cs="Times New Roman"/>
          <w:sz w:val="20"/>
          <w:szCs w:val="20"/>
        </w:rPr>
        <w:t>in the tick salivary glands, saliva, and in the vertebrate host tick feeding sites</w:t>
      </w:r>
      <w:r w:rsidR="00DA0B72">
        <w:rPr>
          <w:rFonts w:eastAsia="Times New Roman" w:cs="Times New Roman"/>
          <w:sz w:val="20"/>
          <w:szCs w:val="20"/>
        </w:rPr>
        <w:t xml:space="preserve"> than </w:t>
      </w:r>
      <w:proofErr w:type="spellStart"/>
      <w:r w:rsidR="00DA0B72">
        <w:rPr>
          <w:rFonts w:eastAsia="Times New Roman" w:cs="Times New Roman"/>
          <w:i/>
          <w:sz w:val="20"/>
          <w:szCs w:val="20"/>
        </w:rPr>
        <w:t>Candidatus</w:t>
      </w:r>
      <w:proofErr w:type="spellEnd"/>
      <w:r w:rsidR="00DA0B72">
        <w:rPr>
          <w:rFonts w:eastAsia="Times New Roman" w:cs="Times New Roman"/>
          <w:i/>
          <w:sz w:val="20"/>
          <w:szCs w:val="20"/>
        </w:rPr>
        <w:t xml:space="preserve"> </w:t>
      </w:r>
      <w:r w:rsidR="00DA0B72">
        <w:rPr>
          <w:rFonts w:eastAsia="Times New Roman" w:cs="Times New Roman"/>
          <w:sz w:val="20"/>
          <w:szCs w:val="20"/>
        </w:rPr>
        <w:t xml:space="preserve">Rickettsia </w:t>
      </w:r>
      <w:proofErr w:type="spellStart"/>
      <w:r w:rsidR="00DA0B72">
        <w:rPr>
          <w:rFonts w:eastAsia="Times New Roman" w:cs="Times New Roman"/>
          <w:sz w:val="20"/>
          <w:szCs w:val="20"/>
        </w:rPr>
        <w:t>andeanae</w:t>
      </w:r>
      <w:proofErr w:type="spellEnd"/>
      <w:r w:rsidRPr="009E4784">
        <w:rPr>
          <w:rFonts w:eastAsia="Times New Roman" w:cs="Times New Roman"/>
          <w:sz w:val="20"/>
          <w:szCs w:val="20"/>
        </w:rPr>
        <w:t xml:space="preserve">. They also identified a discernable lesion pattern in vertebrate hosts fed on by </w:t>
      </w:r>
      <w:r w:rsidRPr="009E4784">
        <w:rPr>
          <w:rFonts w:eastAsia="Times New Roman" w:cs="Times New Roman"/>
          <w:i/>
          <w:sz w:val="20"/>
          <w:szCs w:val="20"/>
        </w:rPr>
        <w:t>R</w:t>
      </w:r>
      <w:r w:rsidR="00DA0B72">
        <w:rPr>
          <w:rFonts w:eastAsia="Times New Roman" w:cs="Times New Roman"/>
          <w:i/>
          <w:sz w:val="20"/>
          <w:szCs w:val="20"/>
        </w:rPr>
        <w:t>.</w:t>
      </w:r>
      <w:r w:rsidRPr="009E4784">
        <w:rPr>
          <w:rFonts w:eastAsia="Times New Roman" w:cs="Times New Roman"/>
          <w:i/>
          <w:sz w:val="20"/>
          <w:szCs w:val="20"/>
        </w:rPr>
        <w:t xml:space="preserve"> </w:t>
      </w:r>
      <w:proofErr w:type="spellStart"/>
      <w:r w:rsidRPr="009E4784">
        <w:rPr>
          <w:rFonts w:eastAsia="Times New Roman" w:cs="Times New Roman"/>
          <w:i/>
          <w:sz w:val="20"/>
          <w:szCs w:val="20"/>
        </w:rPr>
        <w:t>parkeri</w:t>
      </w:r>
      <w:proofErr w:type="spellEnd"/>
      <w:r w:rsidRPr="009E4784">
        <w:rPr>
          <w:rFonts w:eastAsia="Times New Roman" w:cs="Times New Roman"/>
          <w:sz w:val="20"/>
          <w:szCs w:val="20"/>
        </w:rPr>
        <w:t xml:space="preserve"> – infected ticks. </w:t>
      </w:r>
      <w:r w:rsidR="00C4414F">
        <w:rPr>
          <w:rFonts w:eastAsia="Times New Roman" w:cs="Times New Roman"/>
          <w:sz w:val="20"/>
          <w:szCs w:val="20"/>
        </w:rPr>
        <w:t xml:space="preserve">These findings suggest patterns of pathogen acquisition and transmission specific to differing species of SFG </w:t>
      </w:r>
      <w:r w:rsidR="00C4414F">
        <w:rPr>
          <w:rFonts w:eastAsia="Times New Roman" w:cs="Times New Roman"/>
          <w:i/>
          <w:sz w:val="20"/>
          <w:szCs w:val="20"/>
        </w:rPr>
        <w:t xml:space="preserve">Rickettsia </w:t>
      </w:r>
      <w:r w:rsidR="00C4414F">
        <w:rPr>
          <w:rFonts w:eastAsia="Times New Roman" w:cs="Times New Roman"/>
          <w:sz w:val="20"/>
          <w:szCs w:val="20"/>
        </w:rPr>
        <w:t xml:space="preserve">in </w:t>
      </w:r>
      <w:proofErr w:type="spellStart"/>
      <w:r w:rsidR="00C4414F">
        <w:rPr>
          <w:rFonts w:eastAsia="Times New Roman" w:cs="Times New Roman"/>
          <w:i/>
          <w:sz w:val="20"/>
          <w:szCs w:val="20"/>
        </w:rPr>
        <w:t>Amblyomma</w:t>
      </w:r>
      <w:proofErr w:type="spellEnd"/>
      <w:r w:rsidR="00C4414F">
        <w:rPr>
          <w:rFonts w:eastAsia="Times New Roman" w:cs="Times New Roman"/>
          <w:i/>
          <w:sz w:val="20"/>
          <w:szCs w:val="20"/>
        </w:rPr>
        <w:t xml:space="preserve"> </w:t>
      </w:r>
      <w:proofErr w:type="spellStart"/>
      <w:r w:rsidR="00C4414F">
        <w:rPr>
          <w:rFonts w:eastAsia="Times New Roman" w:cs="Times New Roman"/>
          <w:i/>
          <w:sz w:val="20"/>
          <w:szCs w:val="20"/>
        </w:rPr>
        <w:t>maculatum</w:t>
      </w:r>
      <w:proofErr w:type="spellEnd"/>
      <w:r w:rsidR="00C4414F">
        <w:rPr>
          <w:rFonts w:eastAsia="Times New Roman" w:cs="Times New Roman"/>
          <w:i/>
          <w:sz w:val="20"/>
          <w:szCs w:val="20"/>
        </w:rPr>
        <w:t xml:space="preserve">, </w:t>
      </w:r>
      <w:r w:rsidR="00C4414F">
        <w:rPr>
          <w:rFonts w:eastAsia="Times New Roman" w:cs="Times New Roman"/>
          <w:sz w:val="20"/>
          <w:szCs w:val="20"/>
        </w:rPr>
        <w:t xml:space="preserve">as well as identification of pathogens from feeding sites on vertebrate hosts. </w:t>
      </w:r>
      <w:r w:rsidRPr="009E4784">
        <w:rPr>
          <w:rFonts w:eastAsia="Times New Roman" w:cs="Times New Roman"/>
          <w:sz w:val="20"/>
          <w:szCs w:val="20"/>
        </w:rPr>
        <w:t xml:space="preserve">However, they were unable to </w:t>
      </w:r>
      <w:r w:rsidR="00C4414F">
        <w:rPr>
          <w:rFonts w:eastAsia="Times New Roman" w:cs="Times New Roman"/>
          <w:sz w:val="20"/>
          <w:szCs w:val="20"/>
        </w:rPr>
        <w:t xml:space="preserve">fully </w:t>
      </w:r>
      <w:r w:rsidRPr="009E4784">
        <w:rPr>
          <w:rFonts w:eastAsia="Times New Roman" w:cs="Times New Roman"/>
          <w:sz w:val="20"/>
          <w:szCs w:val="20"/>
        </w:rPr>
        <w:t xml:space="preserve">discern the transmission dynamics of </w:t>
      </w:r>
      <w:r w:rsidRPr="009E4784">
        <w:rPr>
          <w:rFonts w:eastAsia="Times New Roman" w:cs="Times New Roman"/>
          <w:i/>
          <w:sz w:val="20"/>
          <w:szCs w:val="20"/>
        </w:rPr>
        <w:t>Rickettsia</w:t>
      </w:r>
      <w:r w:rsidRPr="009E4784">
        <w:rPr>
          <w:rFonts w:eastAsia="Times New Roman" w:cs="Times New Roman"/>
          <w:sz w:val="20"/>
          <w:szCs w:val="20"/>
        </w:rPr>
        <w:t xml:space="preserve"> species in ticks from their results</w:t>
      </w:r>
      <w:r w:rsidR="00C4414F">
        <w:rPr>
          <w:rFonts w:eastAsia="Times New Roman" w:cs="Times New Roman"/>
          <w:sz w:val="20"/>
          <w:szCs w:val="20"/>
        </w:rPr>
        <w:t>, due to the conditions of multiple pathogen inoculations of a tick in a natural environment</w:t>
      </w:r>
      <w:r w:rsidRPr="009E4784">
        <w:rPr>
          <w:rFonts w:eastAsia="Times New Roman" w:cs="Times New Roman"/>
          <w:sz w:val="20"/>
          <w:szCs w:val="20"/>
        </w:rPr>
        <w:t xml:space="preserve">. Further investigations </w:t>
      </w:r>
      <w:r w:rsidR="009D2877">
        <w:rPr>
          <w:rFonts w:eastAsia="Times New Roman" w:cs="Times New Roman"/>
          <w:sz w:val="20"/>
          <w:szCs w:val="20"/>
        </w:rPr>
        <w:t>should</w:t>
      </w:r>
      <w:r w:rsidRPr="009E4784">
        <w:rPr>
          <w:rFonts w:eastAsia="Times New Roman" w:cs="Times New Roman"/>
          <w:sz w:val="20"/>
          <w:szCs w:val="20"/>
        </w:rPr>
        <w:t xml:space="preserve"> test characterized </w:t>
      </w:r>
      <w:proofErr w:type="spellStart"/>
      <w:r w:rsidRPr="009E4784">
        <w:rPr>
          <w:rFonts w:eastAsia="Times New Roman" w:cs="Times New Roman"/>
          <w:sz w:val="20"/>
          <w:szCs w:val="20"/>
        </w:rPr>
        <w:t>rickettsial</w:t>
      </w:r>
      <w:proofErr w:type="spellEnd"/>
      <w:r w:rsidRPr="009E4784">
        <w:rPr>
          <w:rFonts w:eastAsia="Times New Roman" w:cs="Times New Roman"/>
          <w:sz w:val="20"/>
          <w:szCs w:val="20"/>
        </w:rPr>
        <w:t xml:space="preserve"> isolates</w:t>
      </w:r>
      <w:r w:rsidR="00561361">
        <w:rPr>
          <w:rFonts w:eastAsia="Times New Roman" w:cs="Times New Roman"/>
          <w:sz w:val="20"/>
          <w:szCs w:val="20"/>
        </w:rPr>
        <w:t>, utilize</w:t>
      </w:r>
      <w:r w:rsidRPr="009E4784">
        <w:rPr>
          <w:rFonts w:eastAsia="Times New Roman" w:cs="Times New Roman"/>
          <w:sz w:val="20"/>
          <w:szCs w:val="20"/>
        </w:rPr>
        <w:t xml:space="preserve"> bioass</w:t>
      </w:r>
      <w:r w:rsidR="009D2877">
        <w:rPr>
          <w:rFonts w:eastAsia="Times New Roman" w:cs="Times New Roman"/>
          <w:sz w:val="20"/>
          <w:szCs w:val="20"/>
        </w:rPr>
        <w:t>a</w:t>
      </w:r>
      <w:r w:rsidRPr="009E4784">
        <w:rPr>
          <w:rFonts w:eastAsia="Times New Roman" w:cs="Times New Roman"/>
          <w:sz w:val="20"/>
          <w:szCs w:val="20"/>
        </w:rPr>
        <w:t>y</w:t>
      </w:r>
      <w:r w:rsidR="009D2877">
        <w:rPr>
          <w:rFonts w:eastAsia="Times New Roman" w:cs="Times New Roman"/>
          <w:sz w:val="20"/>
          <w:szCs w:val="20"/>
        </w:rPr>
        <w:t>s</w:t>
      </w:r>
      <w:r w:rsidRPr="009E4784">
        <w:rPr>
          <w:rFonts w:eastAsia="Times New Roman" w:cs="Times New Roman"/>
          <w:sz w:val="20"/>
          <w:szCs w:val="20"/>
        </w:rPr>
        <w:t xml:space="preserve"> that contro</w:t>
      </w:r>
      <w:r w:rsidR="00561361">
        <w:rPr>
          <w:rFonts w:eastAsia="Times New Roman" w:cs="Times New Roman"/>
          <w:sz w:val="20"/>
          <w:szCs w:val="20"/>
        </w:rPr>
        <w:t>l</w:t>
      </w:r>
      <w:r w:rsidRPr="009E4784">
        <w:rPr>
          <w:rFonts w:eastAsia="Times New Roman" w:cs="Times New Roman"/>
          <w:sz w:val="20"/>
          <w:szCs w:val="20"/>
        </w:rPr>
        <w:t xml:space="preserve"> for tick variables</w:t>
      </w:r>
      <w:r w:rsidR="00607DB7">
        <w:rPr>
          <w:rFonts w:eastAsia="Times New Roman" w:cs="Times New Roman"/>
          <w:sz w:val="20"/>
          <w:szCs w:val="20"/>
        </w:rPr>
        <w:t>, a</w:t>
      </w:r>
      <w:r w:rsidR="00561361">
        <w:rPr>
          <w:rFonts w:eastAsia="Times New Roman" w:cs="Times New Roman"/>
          <w:sz w:val="20"/>
          <w:szCs w:val="20"/>
        </w:rPr>
        <w:t xml:space="preserve">nd research </w:t>
      </w:r>
      <w:r w:rsidR="009D2877">
        <w:rPr>
          <w:rFonts w:eastAsia="Times New Roman" w:cs="Times New Roman"/>
          <w:sz w:val="20"/>
          <w:szCs w:val="20"/>
        </w:rPr>
        <w:t>other</w:t>
      </w:r>
      <w:r w:rsidR="00607DB7">
        <w:rPr>
          <w:rFonts w:eastAsia="Times New Roman" w:cs="Times New Roman"/>
          <w:sz w:val="20"/>
          <w:szCs w:val="20"/>
        </w:rPr>
        <w:t xml:space="preserve"> tick vectors of major SFG diseases</w:t>
      </w:r>
      <w:r w:rsidRPr="009E4784">
        <w:rPr>
          <w:rFonts w:eastAsia="Times New Roman" w:cs="Times New Roman"/>
          <w:sz w:val="20"/>
          <w:szCs w:val="20"/>
        </w:rPr>
        <w:t>.</w:t>
      </w:r>
    </w:p>
    <w:p w14:paraId="6F9FCA8A"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602A03E5" w14:textId="77777777" w:rsidR="00CD11C0" w:rsidRDefault="00CD11C0" w:rsidP="00126F81">
      <w:pPr>
        <w:spacing w:after="0" w:line="240" w:lineRule="auto"/>
        <w:jc w:val="left"/>
        <w:rPr>
          <w:b/>
          <w:sz w:val="20"/>
          <w:szCs w:val="20"/>
        </w:rPr>
      </w:pPr>
      <w:r w:rsidRPr="00EA1A10">
        <w:rPr>
          <w:b/>
          <w:sz w:val="20"/>
          <w:szCs w:val="20"/>
        </w:rPr>
        <w:t>Introduction</w:t>
      </w:r>
    </w:p>
    <w:p w14:paraId="4459806F" w14:textId="536F5DA9" w:rsidR="009A39D6" w:rsidRDefault="009A39D6" w:rsidP="009A39D6">
      <w:pPr>
        <w:spacing w:after="0" w:line="240" w:lineRule="auto"/>
        <w:ind w:firstLine="720"/>
        <w:jc w:val="left"/>
        <w:rPr>
          <w:sz w:val="20"/>
          <w:szCs w:val="20"/>
        </w:rPr>
      </w:pPr>
      <w:r>
        <w:rPr>
          <w:sz w:val="20"/>
          <w:szCs w:val="20"/>
        </w:rPr>
        <w:t xml:space="preserve">The spotted fever group (SFG) </w:t>
      </w:r>
      <w:r>
        <w:rPr>
          <w:i/>
          <w:sz w:val="20"/>
          <w:szCs w:val="20"/>
        </w:rPr>
        <w:t>Rickettsia</w:t>
      </w:r>
      <w:r>
        <w:rPr>
          <w:sz w:val="20"/>
          <w:szCs w:val="20"/>
        </w:rPr>
        <w:t xml:space="preserve">, a Gram-negative, obligate intracellular bacteria, is distinctly recognized from other species of </w:t>
      </w:r>
      <w:r>
        <w:rPr>
          <w:i/>
          <w:sz w:val="20"/>
          <w:szCs w:val="20"/>
        </w:rPr>
        <w:t>Rickettsia</w:t>
      </w:r>
      <w:r>
        <w:rPr>
          <w:sz w:val="20"/>
          <w:szCs w:val="20"/>
        </w:rPr>
        <w:t xml:space="preserve"> by their life cycles involving ectoparasitic arthropods such as fleas, mites, and ticks (</w:t>
      </w:r>
      <w:proofErr w:type="spellStart"/>
      <w:r>
        <w:rPr>
          <w:sz w:val="20"/>
          <w:szCs w:val="20"/>
        </w:rPr>
        <w:t>Socolovschi</w:t>
      </w:r>
      <w:proofErr w:type="spellEnd"/>
      <w:r>
        <w:rPr>
          <w:sz w:val="20"/>
          <w:szCs w:val="20"/>
        </w:rPr>
        <w:t xml:space="preserve"> </w:t>
      </w:r>
      <w:r>
        <w:rPr>
          <w:i/>
          <w:sz w:val="20"/>
          <w:szCs w:val="20"/>
        </w:rPr>
        <w:t>et al.</w:t>
      </w:r>
      <w:r>
        <w:rPr>
          <w:sz w:val="20"/>
          <w:szCs w:val="20"/>
        </w:rPr>
        <w:t xml:space="preserve">, 2009). Of the arthropod vectors, ticks are the most commonly associated transmitters of SFG </w:t>
      </w:r>
      <w:r>
        <w:rPr>
          <w:i/>
          <w:sz w:val="20"/>
          <w:szCs w:val="20"/>
        </w:rPr>
        <w:t>Rickettsia</w:t>
      </w:r>
      <w:r>
        <w:rPr>
          <w:sz w:val="20"/>
          <w:szCs w:val="20"/>
        </w:rPr>
        <w:t xml:space="preserve">. </w:t>
      </w:r>
      <w:r w:rsidR="003114B8">
        <w:rPr>
          <w:sz w:val="20"/>
          <w:szCs w:val="20"/>
        </w:rPr>
        <w:t xml:space="preserve">According to the Center for Disease Control (CDC), tickborne spotted fever rickettsioses are the most frequently reported travel-associated </w:t>
      </w:r>
      <w:proofErr w:type="spellStart"/>
      <w:r w:rsidR="003114B8">
        <w:rPr>
          <w:sz w:val="20"/>
          <w:szCs w:val="20"/>
        </w:rPr>
        <w:t>rickettsial</w:t>
      </w:r>
      <w:proofErr w:type="spellEnd"/>
      <w:r w:rsidR="003114B8">
        <w:rPr>
          <w:sz w:val="20"/>
          <w:szCs w:val="20"/>
        </w:rPr>
        <w:t xml:space="preserve"> infections (CDC, 2017).</w:t>
      </w:r>
      <w:r>
        <w:rPr>
          <w:sz w:val="20"/>
          <w:szCs w:val="20"/>
        </w:rPr>
        <w:t xml:space="preserve"> </w:t>
      </w:r>
      <w:r w:rsidR="003114B8">
        <w:rPr>
          <w:sz w:val="20"/>
          <w:szCs w:val="20"/>
        </w:rPr>
        <w:t xml:space="preserve">The diseases caused by tickborne SFG </w:t>
      </w:r>
      <w:r w:rsidR="003114B8">
        <w:rPr>
          <w:i/>
          <w:sz w:val="20"/>
          <w:szCs w:val="20"/>
        </w:rPr>
        <w:t>Rickettsia</w:t>
      </w:r>
      <w:r w:rsidR="003114B8">
        <w:rPr>
          <w:sz w:val="20"/>
          <w:szCs w:val="20"/>
        </w:rPr>
        <w:t xml:space="preserve"> </w:t>
      </w:r>
      <w:r w:rsidR="004311E0">
        <w:rPr>
          <w:sz w:val="20"/>
          <w:szCs w:val="20"/>
        </w:rPr>
        <w:t xml:space="preserve">are found worldwide, and </w:t>
      </w:r>
      <w:r w:rsidR="00C6798F">
        <w:rPr>
          <w:sz w:val="20"/>
          <w:szCs w:val="20"/>
        </w:rPr>
        <w:t xml:space="preserve">include: </w:t>
      </w:r>
      <w:r w:rsidR="003114B8">
        <w:rPr>
          <w:sz w:val="20"/>
          <w:szCs w:val="20"/>
        </w:rPr>
        <w:t>Rickettsiosis</w:t>
      </w:r>
      <w:r w:rsidR="00C6798F">
        <w:rPr>
          <w:sz w:val="20"/>
          <w:szCs w:val="20"/>
        </w:rPr>
        <w:t xml:space="preserve"> (</w:t>
      </w:r>
      <w:r w:rsidR="00C6798F">
        <w:rPr>
          <w:i/>
          <w:sz w:val="20"/>
          <w:szCs w:val="20"/>
        </w:rPr>
        <w:t xml:space="preserve">R. </w:t>
      </w:r>
      <w:proofErr w:type="spellStart"/>
      <w:r w:rsidR="00C6798F">
        <w:rPr>
          <w:i/>
          <w:sz w:val="20"/>
          <w:szCs w:val="20"/>
        </w:rPr>
        <w:t>aeschlimannii</w:t>
      </w:r>
      <w:proofErr w:type="spellEnd"/>
      <w:r w:rsidR="00C6798F">
        <w:rPr>
          <w:sz w:val="20"/>
          <w:szCs w:val="20"/>
        </w:rPr>
        <w:t>)</w:t>
      </w:r>
      <w:r w:rsidR="003114B8">
        <w:rPr>
          <w:sz w:val="20"/>
          <w:szCs w:val="20"/>
        </w:rPr>
        <w:t>, African tick-bite fever</w:t>
      </w:r>
      <w:r w:rsidR="00C6798F">
        <w:rPr>
          <w:sz w:val="20"/>
          <w:szCs w:val="20"/>
        </w:rPr>
        <w:t xml:space="preserve"> (</w:t>
      </w:r>
      <w:r w:rsidR="00C6798F">
        <w:rPr>
          <w:i/>
          <w:sz w:val="20"/>
          <w:szCs w:val="20"/>
        </w:rPr>
        <w:t xml:space="preserve">R. </w:t>
      </w:r>
      <w:proofErr w:type="spellStart"/>
      <w:r w:rsidR="00C6798F">
        <w:rPr>
          <w:i/>
          <w:sz w:val="20"/>
          <w:szCs w:val="20"/>
        </w:rPr>
        <w:t>africae</w:t>
      </w:r>
      <w:proofErr w:type="spellEnd"/>
      <w:r w:rsidR="00C6798F">
        <w:rPr>
          <w:sz w:val="20"/>
          <w:szCs w:val="20"/>
        </w:rPr>
        <w:t>)</w:t>
      </w:r>
      <w:r w:rsidR="003114B8">
        <w:rPr>
          <w:sz w:val="20"/>
          <w:szCs w:val="20"/>
        </w:rPr>
        <w:t xml:space="preserve">, Mediterranean spotted fever (or </w:t>
      </w:r>
      <w:proofErr w:type="spellStart"/>
      <w:r w:rsidR="003114B8">
        <w:rPr>
          <w:sz w:val="20"/>
          <w:szCs w:val="20"/>
        </w:rPr>
        <w:t>Bouton</w:t>
      </w:r>
      <w:r w:rsidR="00C6798F">
        <w:rPr>
          <w:sz w:val="20"/>
          <w:szCs w:val="20"/>
        </w:rPr>
        <w:t>neuse</w:t>
      </w:r>
      <w:proofErr w:type="spellEnd"/>
      <w:r w:rsidR="00C6798F">
        <w:rPr>
          <w:sz w:val="20"/>
          <w:szCs w:val="20"/>
        </w:rPr>
        <w:t xml:space="preserve"> fever; </w:t>
      </w:r>
      <w:r w:rsidR="00C6798F">
        <w:rPr>
          <w:i/>
          <w:sz w:val="20"/>
          <w:szCs w:val="20"/>
        </w:rPr>
        <w:t>R. conorii</w:t>
      </w:r>
      <w:r w:rsidR="00C6798F">
        <w:rPr>
          <w:sz w:val="20"/>
          <w:szCs w:val="20"/>
        </w:rPr>
        <w:t>), Mediterranean spotted fever-like disease (</w:t>
      </w:r>
      <w:r w:rsidR="00C6798F">
        <w:rPr>
          <w:i/>
          <w:sz w:val="20"/>
          <w:szCs w:val="20"/>
        </w:rPr>
        <w:t xml:space="preserve">R. </w:t>
      </w:r>
      <w:proofErr w:type="spellStart"/>
      <w:r w:rsidR="00C6798F">
        <w:rPr>
          <w:i/>
          <w:sz w:val="20"/>
          <w:szCs w:val="20"/>
        </w:rPr>
        <w:t>massiliae</w:t>
      </w:r>
      <w:proofErr w:type="spellEnd"/>
      <w:r w:rsidR="00C6798F">
        <w:rPr>
          <w:sz w:val="20"/>
          <w:szCs w:val="20"/>
        </w:rPr>
        <w:t>), Mediterranean spotted fever-like illness (</w:t>
      </w:r>
      <w:r w:rsidR="00C6798F">
        <w:rPr>
          <w:i/>
          <w:sz w:val="20"/>
          <w:szCs w:val="20"/>
        </w:rPr>
        <w:t xml:space="preserve">R. </w:t>
      </w:r>
      <w:proofErr w:type="spellStart"/>
      <w:r w:rsidR="00C6798F">
        <w:rPr>
          <w:i/>
          <w:sz w:val="20"/>
          <w:szCs w:val="20"/>
        </w:rPr>
        <w:t>monacensis</w:t>
      </w:r>
      <w:proofErr w:type="spellEnd"/>
      <w:r w:rsidR="00C6798F">
        <w:rPr>
          <w:sz w:val="20"/>
          <w:szCs w:val="20"/>
        </w:rPr>
        <w:t xml:space="preserve">), </w:t>
      </w:r>
      <w:proofErr w:type="spellStart"/>
      <w:r w:rsidR="00C6798F">
        <w:rPr>
          <w:sz w:val="20"/>
          <w:szCs w:val="20"/>
        </w:rPr>
        <w:t>Maculatum</w:t>
      </w:r>
      <w:proofErr w:type="spellEnd"/>
      <w:r w:rsidR="00C6798F">
        <w:rPr>
          <w:sz w:val="20"/>
          <w:szCs w:val="20"/>
        </w:rPr>
        <w:t xml:space="preserve"> infection (or Tidewater spotted fever, or American </w:t>
      </w:r>
      <w:proofErr w:type="spellStart"/>
      <w:r w:rsidR="00C6798F">
        <w:rPr>
          <w:sz w:val="20"/>
          <w:szCs w:val="20"/>
        </w:rPr>
        <w:t>boutonneuse</w:t>
      </w:r>
      <w:proofErr w:type="spellEnd"/>
      <w:r w:rsidR="00C6798F">
        <w:rPr>
          <w:sz w:val="20"/>
          <w:szCs w:val="20"/>
        </w:rPr>
        <w:t xml:space="preserve"> fever; </w:t>
      </w:r>
      <w:r w:rsidR="00C6798F">
        <w:rPr>
          <w:i/>
          <w:sz w:val="20"/>
          <w:szCs w:val="20"/>
        </w:rPr>
        <w:t xml:space="preserve">R. </w:t>
      </w:r>
      <w:proofErr w:type="spellStart"/>
      <w:r w:rsidR="00C6798F">
        <w:rPr>
          <w:i/>
          <w:sz w:val="20"/>
          <w:szCs w:val="20"/>
        </w:rPr>
        <w:t>parkeri</w:t>
      </w:r>
      <w:proofErr w:type="spellEnd"/>
      <w:r w:rsidR="00C6798F">
        <w:rPr>
          <w:sz w:val="20"/>
          <w:szCs w:val="20"/>
        </w:rPr>
        <w:t>), Rocky Mountain</w:t>
      </w:r>
      <w:r w:rsidR="004311E0">
        <w:rPr>
          <w:sz w:val="20"/>
          <w:szCs w:val="20"/>
        </w:rPr>
        <w:t xml:space="preserve"> spotted fever (or Brazilian spotted fever; </w:t>
      </w:r>
      <w:r w:rsidR="004311E0">
        <w:rPr>
          <w:i/>
          <w:sz w:val="20"/>
          <w:szCs w:val="20"/>
        </w:rPr>
        <w:t>R. rickettsia</w:t>
      </w:r>
      <w:r w:rsidR="004311E0">
        <w:rPr>
          <w:sz w:val="20"/>
          <w:szCs w:val="20"/>
        </w:rPr>
        <w:t xml:space="preserve">), </w:t>
      </w:r>
      <w:r w:rsidR="005B509A">
        <w:rPr>
          <w:sz w:val="20"/>
          <w:szCs w:val="20"/>
        </w:rPr>
        <w:t xml:space="preserve">and </w:t>
      </w:r>
      <w:r w:rsidR="004311E0">
        <w:rPr>
          <w:sz w:val="20"/>
          <w:szCs w:val="20"/>
        </w:rPr>
        <w:t xml:space="preserve">North Asian tick typhus (or Siberian tick typhus; </w:t>
      </w:r>
      <w:r w:rsidR="004311E0">
        <w:rPr>
          <w:i/>
          <w:sz w:val="20"/>
          <w:szCs w:val="20"/>
        </w:rPr>
        <w:t xml:space="preserve">R. </w:t>
      </w:r>
      <w:proofErr w:type="spellStart"/>
      <w:r w:rsidR="004311E0">
        <w:rPr>
          <w:i/>
          <w:sz w:val="20"/>
          <w:szCs w:val="20"/>
        </w:rPr>
        <w:t>sibirica</w:t>
      </w:r>
      <w:proofErr w:type="spellEnd"/>
      <w:r w:rsidR="004311E0">
        <w:rPr>
          <w:i/>
          <w:sz w:val="20"/>
          <w:szCs w:val="20"/>
        </w:rPr>
        <w:t xml:space="preserve"> </w:t>
      </w:r>
      <w:proofErr w:type="spellStart"/>
      <w:r w:rsidR="004311E0">
        <w:rPr>
          <w:i/>
          <w:sz w:val="20"/>
          <w:szCs w:val="20"/>
        </w:rPr>
        <w:t>mongolotimonae</w:t>
      </w:r>
      <w:proofErr w:type="spellEnd"/>
      <w:r w:rsidR="004311E0">
        <w:rPr>
          <w:sz w:val="20"/>
          <w:szCs w:val="20"/>
        </w:rPr>
        <w:t>)</w:t>
      </w:r>
      <w:r w:rsidR="005B509A">
        <w:rPr>
          <w:sz w:val="20"/>
          <w:szCs w:val="20"/>
        </w:rPr>
        <w:t xml:space="preserve">. </w:t>
      </w:r>
    </w:p>
    <w:p w14:paraId="04764078" w14:textId="635C8810" w:rsidR="00063FDF" w:rsidRPr="004311E0" w:rsidRDefault="004311E0" w:rsidP="00063FDF">
      <w:pPr>
        <w:spacing w:after="0" w:line="240" w:lineRule="auto"/>
        <w:ind w:firstLine="720"/>
        <w:jc w:val="left"/>
        <w:rPr>
          <w:sz w:val="20"/>
          <w:szCs w:val="20"/>
        </w:rPr>
      </w:pPr>
      <w:proofErr w:type="spellStart"/>
      <w:r>
        <w:rPr>
          <w:sz w:val="20"/>
          <w:szCs w:val="20"/>
        </w:rPr>
        <w:t>Rickettsial</w:t>
      </w:r>
      <w:proofErr w:type="spellEnd"/>
      <w:r>
        <w:rPr>
          <w:sz w:val="20"/>
          <w:szCs w:val="20"/>
        </w:rPr>
        <w:t xml:space="preserve"> diseases are considered difficult to diagnose</w:t>
      </w:r>
      <w:r w:rsidR="005B509A">
        <w:rPr>
          <w:sz w:val="20"/>
          <w:szCs w:val="20"/>
        </w:rPr>
        <w:t>, and are most often discernable due to recent travel</w:t>
      </w:r>
      <w:r w:rsidR="009A39D6">
        <w:rPr>
          <w:sz w:val="20"/>
          <w:szCs w:val="20"/>
        </w:rPr>
        <w:t>, animal reservoir interactions,</w:t>
      </w:r>
      <w:r w:rsidR="005B509A">
        <w:rPr>
          <w:sz w:val="20"/>
          <w:szCs w:val="20"/>
        </w:rPr>
        <w:t xml:space="preserve"> or outdoor activities conducted by the patient. Most </w:t>
      </w:r>
      <w:proofErr w:type="spellStart"/>
      <w:r w:rsidR="005B509A">
        <w:rPr>
          <w:sz w:val="20"/>
          <w:szCs w:val="20"/>
        </w:rPr>
        <w:t>rickettsial</w:t>
      </w:r>
      <w:proofErr w:type="spellEnd"/>
      <w:r w:rsidR="005B509A">
        <w:rPr>
          <w:sz w:val="20"/>
          <w:szCs w:val="20"/>
        </w:rPr>
        <w:t xml:space="preserve"> diseases cause moderately sever</w:t>
      </w:r>
      <w:r w:rsidR="009A39D6">
        <w:rPr>
          <w:sz w:val="20"/>
          <w:szCs w:val="20"/>
        </w:rPr>
        <w:t>e</w:t>
      </w:r>
      <w:r w:rsidR="005B509A">
        <w:rPr>
          <w:sz w:val="20"/>
          <w:szCs w:val="20"/>
        </w:rPr>
        <w:t xml:space="preserve"> illness, with symptoms such as fever, headache, malaise, rash, nausea, and vomiting, as well as a rash or eschar at the site of the tick bite. </w:t>
      </w:r>
      <w:r w:rsidR="009A39D6">
        <w:rPr>
          <w:sz w:val="20"/>
          <w:szCs w:val="20"/>
        </w:rPr>
        <w:t>For more severe diseases such as Rocky Mountain spotted fever and Mediterranean spotted fever, 20-60% of untreated cases may be fatal</w:t>
      </w:r>
      <w:r w:rsidR="00063FDF">
        <w:rPr>
          <w:sz w:val="20"/>
          <w:szCs w:val="20"/>
        </w:rPr>
        <w:t xml:space="preserve"> (CDC</w:t>
      </w:r>
      <w:r w:rsidR="00084DB8">
        <w:rPr>
          <w:sz w:val="20"/>
          <w:szCs w:val="20"/>
        </w:rPr>
        <w:t>,</w:t>
      </w:r>
      <w:r w:rsidR="00063FDF">
        <w:rPr>
          <w:sz w:val="20"/>
          <w:szCs w:val="20"/>
        </w:rPr>
        <w:t xml:space="preserve"> 2017)</w:t>
      </w:r>
      <w:r w:rsidR="009A39D6">
        <w:rPr>
          <w:sz w:val="20"/>
          <w:szCs w:val="20"/>
        </w:rPr>
        <w:t xml:space="preserve">. No vaccine is currently available for preventing </w:t>
      </w:r>
      <w:proofErr w:type="spellStart"/>
      <w:r w:rsidR="009A39D6">
        <w:rPr>
          <w:sz w:val="20"/>
          <w:szCs w:val="20"/>
        </w:rPr>
        <w:t>rickettsial</w:t>
      </w:r>
      <w:proofErr w:type="spellEnd"/>
      <w:r w:rsidR="009A39D6">
        <w:rPr>
          <w:sz w:val="20"/>
          <w:szCs w:val="20"/>
        </w:rPr>
        <w:t xml:space="preserve"> infections, and treatment is restricted to use of tetracycline, most commonly doxycycline.</w:t>
      </w:r>
      <w:r w:rsidR="00063FDF">
        <w:rPr>
          <w:sz w:val="20"/>
          <w:szCs w:val="20"/>
        </w:rPr>
        <w:t xml:space="preserve"> Therefore, the most effective mode of prevention for spotted fever diseases is to take </w:t>
      </w:r>
      <w:r w:rsidR="00063FDF">
        <w:rPr>
          <w:sz w:val="20"/>
          <w:szCs w:val="20"/>
        </w:rPr>
        <w:lastRenderedPageBreak/>
        <w:t xml:space="preserve">precautionary measures against tick attachment in endemic areas, such as using insect repellents and protective clothing. </w:t>
      </w:r>
    </w:p>
    <w:p w14:paraId="46E45A75" w14:textId="3A4D8A8F" w:rsidR="00135489" w:rsidRPr="00063FDF" w:rsidRDefault="005B509A" w:rsidP="0083650D">
      <w:pPr>
        <w:spacing w:after="0" w:line="240" w:lineRule="auto"/>
        <w:ind w:firstLine="720"/>
        <w:jc w:val="left"/>
        <w:rPr>
          <w:sz w:val="20"/>
          <w:szCs w:val="20"/>
        </w:rPr>
      </w:pPr>
      <w:r>
        <w:rPr>
          <w:sz w:val="20"/>
          <w:szCs w:val="20"/>
        </w:rPr>
        <w:t xml:space="preserve">Ticks and other arthropod vectors of SFG </w:t>
      </w:r>
      <w:r w:rsidR="00063FDF">
        <w:rPr>
          <w:sz w:val="20"/>
          <w:szCs w:val="20"/>
        </w:rPr>
        <w:t xml:space="preserve"> </w:t>
      </w:r>
      <w:r>
        <w:rPr>
          <w:i/>
          <w:sz w:val="20"/>
          <w:szCs w:val="20"/>
        </w:rPr>
        <w:t xml:space="preserve">Rickettsia </w:t>
      </w:r>
      <w:r>
        <w:rPr>
          <w:sz w:val="20"/>
          <w:szCs w:val="20"/>
        </w:rPr>
        <w:t xml:space="preserve">are optimal vectors of disease due to their wide spread in outdoor environments and variable host feeding. Ticks take a bloodmeal in order to develop and reproduce, and so can feed on as many as </w:t>
      </w:r>
      <w:r w:rsidR="009A39D6">
        <w:rPr>
          <w:sz w:val="20"/>
          <w:szCs w:val="20"/>
        </w:rPr>
        <w:t xml:space="preserve">3-4 different </w:t>
      </w:r>
      <w:r>
        <w:rPr>
          <w:sz w:val="20"/>
          <w:szCs w:val="20"/>
        </w:rPr>
        <w:t>hosts in a single life cycle</w:t>
      </w:r>
      <w:r w:rsidR="00063FDF">
        <w:rPr>
          <w:sz w:val="20"/>
          <w:szCs w:val="20"/>
        </w:rPr>
        <w:t xml:space="preserve"> (</w:t>
      </w:r>
      <w:proofErr w:type="spellStart"/>
      <w:r w:rsidR="00063FDF">
        <w:rPr>
          <w:sz w:val="20"/>
          <w:szCs w:val="20"/>
        </w:rPr>
        <w:t>Socolovschi</w:t>
      </w:r>
      <w:proofErr w:type="spellEnd"/>
      <w:r w:rsidR="00063FDF">
        <w:rPr>
          <w:sz w:val="20"/>
          <w:szCs w:val="20"/>
        </w:rPr>
        <w:t xml:space="preserve"> </w:t>
      </w:r>
      <w:r w:rsidR="00063FDF">
        <w:rPr>
          <w:i/>
          <w:sz w:val="20"/>
          <w:szCs w:val="20"/>
        </w:rPr>
        <w:t>et al.</w:t>
      </w:r>
      <w:r w:rsidR="00063FDF">
        <w:rPr>
          <w:sz w:val="20"/>
          <w:szCs w:val="20"/>
        </w:rPr>
        <w:t>, 2009)</w:t>
      </w:r>
      <w:r>
        <w:rPr>
          <w:sz w:val="20"/>
          <w:szCs w:val="20"/>
        </w:rPr>
        <w:t xml:space="preserve">. </w:t>
      </w:r>
      <w:r w:rsidR="00780864">
        <w:rPr>
          <w:sz w:val="20"/>
          <w:szCs w:val="20"/>
        </w:rPr>
        <w:t xml:space="preserve">The ecology of SFG </w:t>
      </w:r>
      <w:r w:rsidR="00780864">
        <w:rPr>
          <w:i/>
          <w:sz w:val="20"/>
          <w:szCs w:val="20"/>
        </w:rPr>
        <w:t>Rickettsia</w:t>
      </w:r>
      <w:r w:rsidR="00780864">
        <w:rPr>
          <w:sz w:val="20"/>
          <w:szCs w:val="20"/>
        </w:rPr>
        <w:t xml:space="preserve"> is still unclear, as researchers are unsure whether ticks are the main reservoir</w:t>
      </w:r>
      <w:r w:rsidR="0083650D">
        <w:rPr>
          <w:sz w:val="20"/>
          <w:szCs w:val="20"/>
        </w:rPr>
        <w:t xml:space="preserve">. </w:t>
      </w:r>
      <w:r w:rsidR="00135489" w:rsidRPr="00135489">
        <w:rPr>
          <w:sz w:val="20"/>
          <w:szCs w:val="20"/>
        </w:rPr>
        <w:t xml:space="preserve">The transmission of </w:t>
      </w:r>
      <w:r w:rsidR="00135489" w:rsidRPr="00135489">
        <w:rPr>
          <w:i/>
          <w:sz w:val="20"/>
          <w:szCs w:val="20"/>
        </w:rPr>
        <w:t xml:space="preserve">Rickettsia </w:t>
      </w:r>
      <w:r w:rsidR="00135489" w:rsidRPr="00135489">
        <w:rPr>
          <w:sz w:val="20"/>
          <w:szCs w:val="20"/>
        </w:rPr>
        <w:t xml:space="preserve">species in ticks has been observed to move vertically, and horizontally. For vertical movement, the tick spreads the disease to its offspring, therefore the young are already infected prior to host feeding. This is especially problematic because ticks feed in multiple stages during development, so there is an increased likelihood of pathogen transmission to the hosts. In horizontal transmission, the tick acquires the pathogen only after feeding on an infected host. This is a lower likelihood for host infection. Because </w:t>
      </w:r>
      <w:r w:rsidR="00135489" w:rsidRPr="00135489">
        <w:rPr>
          <w:i/>
          <w:sz w:val="20"/>
          <w:szCs w:val="20"/>
        </w:rPr>
        <w:t xml:space="preserve">Rickettsia </w:t>
      </w:r>
      <w:r w:rsidR="00135489" w:rsidRPr="00135489">
        <w:rPr>
          <w:sz w:val="20"/>
          <w:szCs w:val="20"/>
        </w:rPr>
        <w:t xml:space="preserve">species can be transmitted in both ways, the transmission of the pathogen is optimized. A single infected female can produce thousands of infected young, and an uninfected tick can acquire the pathogen from an infected host after just one feed, after which the pathogen spreads to its own species. </w:t>
      </w:r>
      <w:r w:rsidR="00C07D04">
        <w:rPr>
          <w:sz w:val="20"/>
          <w:szCs w:val="20"/>
        </w:rPr>
        <w:t>Due to the effective pathogen transmission of this system</w:t>
      </w:r>
      <w:r w:rsidR="00063FDF">
        <w:rPr>
          <w:sz w:val="20"/>
          <w:szCs w:val="20"/>
        </w:rPr>
        <w:t xml:space="preserve">, understanding the dynamics of </w:t>
      </w:r>
      <w:r w:rsidR="00063FDF">
        <w:rPr>
          <w:i/>
          <w:sz w:val="20"/>
          <w:szCs w:val="20"/>
        </w:rPr>
        <w:t>Rickettsia</w:t>
      </w:r>
      <w:r w:rsidR="00063FDF">
        <w:rPr>
          <w:sz w:val="20"/>
          <w:szCs w:val="20"/>
        </w:rPr>
        <w:t xml:space="preserve"> acquisition and transmission is important </w:t>
      </w:r>
      <w:r w:rsidR="00C07D04">
        <w:rPr>
          <w:sz w:val="20"/>
          <w:szCs w:val="20"/>
        </w:rPr>
        <w:t>in discerning potential modes of prevention in the future.</w:t>
      </w:r>
    </w:p>
    <w:p w14:paraId="65A1EF58" w14:textId="77777777" w:rsidR="00FF4C43" w:rsidRDefault="00FF4C43" w:rsidP="00BC43A2">
      <w:pPr>
        <w:spacing w:after="0" w:line="240" w:lineRule="auto"/>
        <w:jc w:val="left"/>
        <w:rPr>
          <w:b/>
          <w:sz w:val="20"/>
          <w:szCs w:val="20"/>
        </w:rPr>
      </w:pPr>
    </w:p>
    <w:p w14:paraId="0BFEE7DD" w14:textId="4BFDE0B2" w:rsidR="00BC43A2" w:rsidRDefault="007B14BA" w:rsidP="00BC43A2">
      <w:pPr>
        <w:spacing w:after="0" w:line="240" w:lineRule="auto"/>
        <w:jc w:val="left"/>
        <w:rPr>
          <w:b/>
          <w:sz w:val="20"/>
          <w:szCs w:val="20"/>
        </w:rPr>
      </w:pPr>
      <w:r w:rsidRPr="00EA1A10">
        <w:rPr>
          <w:b/>
          <w:sz w:val="20"/>
          <w:szCs w:val="20"/>
        </w:rPr>
        <w:t>Recent Progress</w:t>
      </w:r>
    </w:p>
    <w:p w14:paraId="4D11B185" w14:textId="0F7F760C" w:rsidR="00135489" w:rsidRPr="00135489" w:rsidRDefault="00135489" w:rsidP="00135489">
      <w:pPr>
        <w:spacing w:after="0" w:line="240" w:lineRule="auto"/>
        <w:ind w:firstLine="720"/>
        <w:jc w:val="left"/>
        <w:rPr>
          <w:sz w:val="20"/>
          <w:szCs w:val="20"/>
        </w:rPr>
      </w:pPr>
      <w:proofErr w:type="spellStart"/>
      <w:r w:rsidRPr="00135489">
        <w:rPr>
          <w:sz w:val="20"/>
          <w:szCs w:val="20"/>
        </w:rPr>
        <w:t>Suwanbongkot</w:t>
      </w:r>
      <w:proofErr w:type="spellEnd"/>
      <w:r w:rsidRPr="00135489">
        <w:rPr>
          <w:sz w:val="20"/>
          <w:szCs w:val="20"/>
        </w:rPr>
        <w:t xml:space="preserve"> </w:t>
      </w:r>
      <w:r w:rsidRPr="00135489">
        <w:rPr>
          <w:i/>
          <w:sz w:val="20"/>
          <w:szCs w:val="20"/>
        </w:rPr>
        <w:t xml:space="preserve">et al. </w:t>
      </w:r>
      <w:r w:rsidRPr="00135489">
        <w:rPr>
          <w:sz w:val="20"/>
          <w:szCs w:val="20"/>
        </w:rPr>
        <w:t xml:space="preserve">(2019) investigated the infection and transmission dynamics of </w:t>
      </w:r>
      <w:r w:rsidRPr="00135489">
        <w:rPr>
          <w:i/>
          <w:sz w:val="20"/>
          <w:szCs w:val="20"/>
        </w:rPr>
        <w:t xml:space="preserve">Rickettsia </w:t>
      </w:r>
      <w:proofErr w:type="spellStart"/>
      <w:r w:rsidRPr="00135489">
        <w:rPr>
          <w:i/>
          <w:sz w:val="20"/>
          <w:szCs w:val="20"/>
        </w:rPr>
        <w:t>parkeri</w:t>
      </w:r>
      <w:proofErr w:type="spellEnd"/>
      <w:r w:rsidRPr="00135489">
        <w:rPr>
          <w:sz w:val="20"/>
          <w:szCs w:val="20"/>
        </w:rPr>
        <w:t xml:space="preserve"> </w:t>
      </w:r>
      <w:r w:rsidR="00063FDF">
        <w:rPr>
          <w:sz w:val="20"/>
          <w:szCs w:val="20"/>
        </w:rPr>
        <w:t xml:space="preserve">and </w:t>
      </w:r>
      <w:proofErr w:type="spellStart"/>
      <w:r w:rsidRPr="00135489">
        <w:rPr>
          <w:i/>
          <w:sz w:val="20"/>
          <w:szCs w:val="20"/>
        </w:rPr>
        <w:t>Candidatus</w:t>
      </w:r>
      <w:proofErr w:type="spellEnd"/>
      <w:r w:rsidRPr="00135489">
        <w:rPr>
          <w:sz w:val="20"/>
          <w:szCs w:val="20"/>
        </w:rPr>
        <w:t xml:space="preserve"> Rickettsia </w:t>
      </w:r>
      <w:proofErr w:type="spellStart"/>
      <w:r w:rsidRPr="00135489">
        <w:rPr>
          <w:sz w:val="20"/>
          <w:szCs w:val="20"/>
        </w:rPr>
        <w:t>andeanae</w:t>
      </w:r>
      <w:proofErr w:type="spellEnd"/>
      <w:r w:rsidRPr="00135489">
        <w:rPr>
          <w:sz w:val="20"/>
          <w:szCs w:val="20"/>
        </w:rPr>
        <w:t xml:space="preserve"> in the tick species </w:t>
      </w:r>
      <w:proofErr w:type="spellStart"/>
      <w:r w:rsidRPr="00135489">
        <w:rPr>
          <w:i/>
          <w:sz w:val="20"/>
          <w:szCs w:val="20"/>
        </w:rPr>
        <w:t>Amblyomma</w:t>
      </w:r>
      <w:proofErr w:type="spellEnd"/>
      <w:r w:rsidRPr="00135489">
        <w:rPr>
          <w:i/>
          <w:sz w:val="20"/>
          <w:szCs w:val="20"/>
        </w:rPr>
        <w:t xml:space="preserve"> </w:t>
      </w:r>
      <w:proofErr w:type="spellStart"/>
      <w:r w:rsidRPr="00135489">
        <w:rPr>
          <w:i/>
          <w:sz w:val="20"/>
          <w:szCs w:val="20"/>
        </w:rPr>
        <w:t>americanum</w:t>
      </w:r>
      <w:proofErr w:type="spellEnd"/>
      <w:r w:rsidRPr="00135489">
        <w:rPr>
          <w:sz w:val="20"/>
          <w:szCs w:val="20"/>
        </w:rPr>
        <w:t xml:space="preserve">, a vector of multiple </w:t>
      </w:r>
      <w:r w:rsidRPr="00135489">
        <w:rPr>
          <w:i/>
          <w:sz w:val="20"/>
          <w:szCs w:val="20"/>
        </w:rPr>
        <w:t>Rickettsia</w:t>
      </w:r>
      <w:r w:rsidRPr="00135489">
        <w:rPr>
          <w:sz w:val="20"/>
          <w:szCs w:val="20"/>
        </w:rPr>
        <w:t xml:space="preserve"> species. Most often, pathogen acquisition and transmission is observed via the tick saliva, salivary glands, and the host lesion site. </w:t>
      </w:r>
      <w:r w:rsidR="00FF4C43" w:rsidRPr="00FF4C43">
        <w:rPr>
          <w:sz w:val="20"/>
          <w:szCs w:val="20"/>
        </w:rPr>
        <w:t xml:space="preserve">In this </w:t>
      </w:r>
      <w:proofErr w:type="spellStart"/>
      <w:r w:rsidR="00FF4C43" w:rsidRPr="00FF4C43">
        <w:rPr>
          <w:sz w:val="20"/>
          <w:szCs w:val="20"/>
        </w:rPr>
        <w:t>study,</w:t>
      </w:r>
      <w:r w:rsidR="00FF4C43" w:rsidRPr="00FF4C43">
        <w:rPr>
          <w:i/>
          <w:iCs/>
          <w:sz w:val="20"/>
          <w:szCs w:val="20"/>
        </w:rPr>
        <w:t>R</w:t>
      </w:r>
      <w:proofErr w:type="spellEnd"/>
      <w:r w:rsidR="00FF4C43" w:rsidRPr="00FF4C43">
        <w:rPr>
          <w:i/>
          <w:iCs/>
          <w:sz w:val="20"/>
          <w:szCs w:val="20"/>
        </w:rPr>
        <w:t xml:space="preserve">. </w:t>
      </w:r>
      <w:proofErr w:type="spellStart"/>
      <w:r w:rsidR="00FF4C43" w:rsidRPr="00FF4C43">
        <w:rPr>
          <w:i/>
          <w:iCs/>
          <w:sz w:val="20"/>
          <w:szCs w:val="20"/>
        </w:rPr>
        <w:t>parkeri</w:t>
      </w:r>
      <w:proofErr w:type="spellEnd"/>
      <w:r w:rsidR="00FF4C43" w:rsidRPr="00FF4C43">
        <w:rPr>
          <w:sz w:val="20"/>
          <w:szCs w:val="20"/>
        </w:rPr>
        <w:t>-infected </w:t>
      </w:r>
      <w:r w:rsidR="00FF4C43" w:rsidRPr="00FF4C43">
        <w:rPr>
          <w:i/>
          <w:iCs/>
          <w:sz w:val="20"/>
          <w:szCs w:val="20"/>
        </w:rPr>
        <w:t xml:space="preserve">A. </w:t>
      </w:r>
      <w:proofErr w:type="spellStart"/>
      <w:r w:rsidR="00FF4C43" w:rsidRPr="00FF4C43">
        <w:rPr>
          <w:i/>
          <w:iCs/>
          <w:sz w:val="20"/>
          <w:szCs w:val="20"/>
        </w:rPr>
        <w:t>maculatum</w:t>
      </w:r>
      <w:proofErr w:type="spellEnd"/>
      <w:r w:rsidR="00FF4C43" w:rsidRPr="00FF4C43">
        <w:rPr>
          <w:sz w:val="20"/>
          <w:szCs w:val="20"/>
        </w:rPr>
        <w:t> and </w:t>
      </w:r>
      <w:r w:rsidR="00FF4C43" w:rsidRPr="00FF4C43">
        <w:rPr>
          <w:i/>
          <w:iCs/>
          <w:sz w:val="20"/>
          <w:szCs w:val="20"/>
        </w:rPr>
        <w:t>Ca</w:t>
      </w:r>
      <w:r w:rsidR="00FF4C43" w:rsidRPr="00FF4C43">
        <w:rPr>
          <w:sz w:val="20"/>
          <w:szCs w:val="20"/>
        </w:rPr>
        <w:t xml:space="preserve">. R. </w:t>
      </w:r>
      <w:proofErr w:type="spellStart"/>
      <w:r w:rsidR="00FF4C43" w:rsidRPr="00FF4C43">
        <w:rPr>
          <w:sz w:val="20"/>
          <w:szCs w:val="20"/>
        </w:rPr>
        <w:t>andeanae</w:t>
      </w:r>
      <w:proofErr w:type="spellEnd"/>
      <w:r w:rsidR="00FF4C43" w:rsidRPr="00FF4C43">
        <w:rPr>
          <w:sz w:val="20"/>
          <w:szCs w:val="20"/>
        </w:rPr>
        <w:t>-infected </w:t>
      </w:r>
      <w:r w:rsidR="00FF4C43" w:rsidRPr="00FF4C43">
        <w:rPr>
          <w:i/>
          <w:iCs/>
          <w:sz w:val="20"/>
          <w:szCs w:val="20"/>
        </w:rPr>
        <w:t xml:space="preserve">A. </w:t>
      </w:r>
      <w:proofErr w:type="spellStart"/>
      <w:r w:rsidR="00FF4C43" w:rsidRPr="00FF4C43">
        <w:rPr>
          <w:i/>
          <w:iCs/>
          <w:sz w:val="20"/>
          <w:szCs w:val="20"/>
        </w:rPr>
        <w:t>maculatum</w:t>
      </w:r>
      <w:proofErr w:type="spellEnd"/>
      <w:r w:rsidR="00FF4C43" w:rsidRPr="00FF4C43">
        <w:rPr>
          <w:sz w:val="20"/>
          <w:szCs w:val="20"/>
        </w:rPr>
        <w:t> fed on rats for 2, 6, and 10 days post-attachment (</w:t>
      </w:r>
      <w:proofErr w:type="spellStart"/>
      <w:r w:rsidR="00FF4C43" w:rsidRPr="00FF4C43">
        <w:rPr>
          <w:sz w:val="20"/>
          <w:szCs w:val="20"/>
        </w:rPr>
        <w:t>dpa</w:t>
      </w:r>
      <w:proofErr w:type="spellEnd"/>
      <w:r w:rsidR="00FF4C43" w:rsidRPr="00FF4C43">
        <w:rPr>
          <w:sz w:val="20"/>
          <w:szCs w:val="20"/>
        </w:rPr>
        <w:t>).  Rat tissues, rat blood, tick saliva, and tick salivary glands were collected</w:t>
      </w:r>
      <w:r w:rsidR="008A2F12">
        <w:rPr>
          <w:sz w:val="20"/>
          <w:szCs w:val="20"/>
        </w:rPr>
        <w:t xml:space="preserve"> </w:t>
      </w:r>
      <w:r w:rsidR="00FF4C43" w:rsidRPr="00FF4C43">
        <w:rPr>
          <w:sz w:val="20"/>
          <w:szCs w:val="20"/>
        </w:rPr>
        <w:t>from the hosts at each time interval</w:t>
      </w:r>
      <w:r w:rsidR="005B18F3">
        <w:rPr>
          <w:sz w:val="20"/>
          <w:szCs w:val="20"/>
        </w:rPr>
        <w:t xml:space="preserve"> and analyzed for concentrations of infection</w:t>
      </w:r>
      <w:bookmarkStart w:id="0" w:name="_GoBack"/>
      <w:bookmarkEnd w:id="0"/>
      <w:r w:rsidR="00FF4C43" w:rsidRPr="00FF4C43">
        <w:rPr>
          <w:sz w:val="20"/>
          <w:szCs w:val="20"/>
        </w:rPr>
        <w:t>.</w:t>
      </w:r>
    </w:p>
    <w:p w14:paraId="3AD429E9" w14:textId="3799E399" w:rsidR="00135489" w:rsidRPr="00135489" w:rsidRDefault="00C4414F" w:rsidP="00135489">
      <w:pPr>
        <w:spacing w:after="0" w:line="240" w:lineRule="auto"/>
        <w:ind w:firstLine="720"/>
        <w:jc w:val="left"/>
        <w:rPr>
          <w:sz w:val="20"/>
          <w:szCs w:val="20"/>
        </w:rPr>
      </w:pPr>
      <w:r>
        <w:rPr>
          <w:sz w:val="20"/>
          <w:szCs w:val="20"/>
        </w:rPr>
        <w:t>From</w:t>
      </w:r>
      <w:r w:rsidR="00135489" w:rsidRPr="00135489">
        <w:rPr>
          <w:sz w:val="20"/>
          <w:szCs w:val="20"/>
        </w:rPr>
        <w:t xml:space="preserve"> prior knowledge on the transmission of </w:t>
      </w:r>
      <w:r w:rsidR="00135489" w:rsidRPr="00135489">
        <w:rPr>
          <w:i/>
          <w:sz w:val="20"/>
          <w:szCs w:val="20"/>
        </w:rPr>
        <w:t xml:space="preserve">Rickettsia </w:t>
      </w:r>
      <w:r w:rsidR="00135489" w:rsidRPr="00135489">
        <w:rPr>
          <w:sz w:val="20"/>
          <w:szCs w:val="20"/>
        </w:rPr>
        <w:t xml:space="preserve">species, </w:t>
      </w:r>
      <w:proofErr w:type="spellStart"/>
      <w:r w:rsidR="00135489" w:rsidRPr="00135489">
        <w:rPr>
          <w:sz w:val="20"/>
          <w:szCs w:val="20"/>
        </w:rPr>
        <w:t>Suwanbongkot</w:t>
      </w:r>
      <w:proofErr w:type="spellEnd"/>
      <w:r w:rsidR="00135489" w:rsidRPr="00135489">
        <w:rPr>
          <w:sz w:val="20"/>
          <w:szCs w:val="20"/>
        </w:rPr>
        <w:t xml:space="preserve"> </w:t>
      </w:r>
      <w:r w:rsidR="00135489" w:rsidRPr="00135489">
        <w:rPr>
          <w:i/>
          <w:sz w:val="20"/>
          <w:szCs w:val="20"/>
        </w:rPr>
        <w:t xml:space="preserve">et al. </w:t>
      </w:r>
      <w:r w:rsidR="00135489" w:rsidRPr="00135489">
        <w:rPr>
          <w:sz w:val="20"/>
          <w:szCs w:val="20"/>
        </w:rPr>
        <w:t xml:space="preserve">(2019) discovered two main pieces of data in the study. One of the major results of the study was a significantly higher bacterial load of </w:t>
      </w:r>
      <w:r w:rsidR="00135489" w:rsidRPr="00135489">
        <w:rPr>
          <w:i/>
          <w:sz w:val="20"/>
          <w:szCs w:val="20"/>
        </w:rPr>
        <w:t xml:space="preserve">R. </w:t>
      </w:r>
      <w:proofErr w:type="spellStart"/>
      <w:r w:rsidR="00135489" w:rsidRPr="00135489">
        <w:rPr>
          <w:i/>
          <w:sz w:val="20"/>
          <w:szCs w:val="20"/>
        </w:rPr>
        <w:t>parkeri</w:t>
      </w:r>
      <w:proofErr w:type="spellEnd"/>
      <w:r w:rsidR="00135489" w:rsidRPr="00135489">
        <w:rPr>
          <w:sz w:val="20"/>
          <w:szCs w:val="20"/>
        </w:rPr>
        <w:t xml:space="preserve"> in both tick saliva and salivary glands when compared to </w:t>
      </w:r>
      <w:r w:rsidR="00135489" w:rsidRPr="00135489">
        <w:rPr>
          <w:i/>
          <w:sz w:val="20"/>
          <w:szCs w:val="20"/>
        </w:rPr>
        <w:t xml:space="preserve">Ca. </w:t>
      </w:r>
      <w:r w:rsidR="00135489" w:rsidRPr="00135489">
        <w:rPr>
          <w:sz w:val="20"/>
          <w:szCs w:val="20"/>
        </w:rPr>
        <w:t xml:space="preserve">R. </w:t>
      </w:r>
      <w:proofErr w:type="spellStart"/>
      <w:r w:rsidR="00135489" w:rsidRPr="00135489">
        <w:rPr>
          <w:sz w:val="20"/>
          <w:szCs w:val="20"/>
        </w:rPr>
        <w:t>andeanae</w:t>
      </w:r>
      <w:proofErr w:type="spellEnd"/>
      <w:r w:rsidR="00135489" w:rsidRPr="00135489">
        <w:rPr>
          <w:sz w:val="20"/>
          <w:szCs w:val="20"/>
        </w:rPr>
        <w:t xml:space="preserve">. </w:t>
      </w:r>
      <w:r w:rsidR="00135489" w:rsidRPr="00135489">
        <w:rPr>
          <w:i/>
          <w:sz w:val="20"/>
          <w:szCs w:val="20"/>
        </w:rPr>
        <w:t xml:space="preserve">Ca. </w:t>
      </w:r>
      <w:r w:rsidR="00135489" w:rsidRPr="00135489">
        <w:rPr>
          <w:sz w:val="20"/>
          <w:szCs w:val="20"/>
        </w:rPr>
        <w:t xml:space="preserve">R. </w:t>
      </w:r>
      <w:proofErr w:type="spellStart"/>
      <w:r w:rsidR="00135489" w:rsidRPr="00135489">
        <w:rPr>
          <w:sz w:val="20"/>
          <w:szCs w:val="20"/>
        </w:rPr>
        <w:t>andeanae</w:t>
      </w:r>
      <w:proofErr w:type="spellEnd"/>
      <w:r w:rsidR="00135489" w:rsidRPr="00135489">
        <w:rPr>
          <w:sz w:val="20"/>
          <w:szCs w:val="20"/>
        </w:rPr>
        <w:t xml:space="preserve"> from tick saliva was found to increase in concentration in relation to the increased feeding activity time. In contrast, </w:t>
      </w:r>
      <w:r w:rsidR="00135489" w:rsidRPr="00135489">
        <w:rPr>
          <w:i/>
          <w:sz w:val="20"/>
          <w:szCs w:val="20"/>
        </w:rPr>
        <w:t xml:space="preserve">R. </w:t>
      </w:r>
      <w:proofErr w:type="spellStart"/>
      <w:r w:rsidR="00135489" w:rsidRPr="00135489">
        <w:rPr>
          <w:i/>
          <w:sz w:val="20"/>
          <w:szCs w:val="20"/>
        </w:rPr>
        <w:t>parkeri</w:t>
      </w:r>
      <w:proofErr w:type="spellEnd"/>
      <w:r w:rsidR="00135489" w:rsidRPr="00135489">
        <w:rPr>
          <w:i/>
          <w:sz w:val="20"/>
          <w:szCs w:val="20"/>
        </w:rPr>
        <w:t xml:space="preserve"> </w:t>
      </w:r>
      <w:r w:rsidR="00135489" w:rsidRPr="00135489">
        <w:rPr>
          <w:sz w:val="20"/>
          <w:szCs w:val="20"/>
        </w:rPr>
        <w:t xml:space="preserve">was 100% positive in all saliva samples across all time points of post-attachment. When the total number of </w:t>
      </w:r>
      <w:proofErr w:type="spellStart"/>
      <w:r w:rsidR="00135489" w:rsidRPr="00135489">
        <w:rPr>
          <w:sz w:val="20"/>
          <w:szCs w:val="20"/>
        </w:rPr>
        <w:t>rickettsiae</w:t>
      </w:r>
      <w:proofErr w:type="spellEnd"/>
      <w:r w:rsidR="00135489" w:rsidRPr="00135489">
        <w:rPr>
          <w:sz w:val="20"/>
          <w:szCs w:val="20"/>
        </w:rPr>
        <w:t xml:space="preserve"> were enumerated, it was also found that the </w:t>
      </w:r>
      <w:proofErr w:type="spellStart"/>
      <w:r w:rsidR="00135489" w:rsidRPr="00135489">
        <w:rPr>
          <w:sz w:val="20"/>
          <w:szCs w:val="20"/>
        </w:rPr>
        <w:t>rickettsial</w:t>
      </w:r>
      <w:proofErr w:type="spellEnd"/>
      <w:r w:rsidR="00135489" w:rsidRPr="00135489">
        <w:rPr>
          <w:sz w:val="20"/>
          <w:szCs w:val="20"/>
        </w:rPr>
        <w:t xml:space="preserve"> load for both </w:t>
      </w:r>
      <w:r w:rsidR="00135489" w:rsidRPr="00135489">
        <w:rPr>
          <w:i/>
          <w:sz w:val="20"/>
          <w:szCs w:val="20"/>
        </w:rPr>
        <w:t xml:space="preserve">Rickettsia </w:t>
      </w:r>
      <w:r w:rsidR="00135489" w:rsidRPr="00135489">
        <w:rPr>
          <w:sz w:val="20"/>
          <w:szCs w:val="20"/>
        </w:rPr>
        <w:t xml:space="preserve">species was found to reach a 6-day peak in the saliva before decreasing by 10 days. However, the </w:t>
      </w:r>
      <w:proofErr w:type="spellStart"/>
      <w:r w:rsidR="00135489" w:rsidRPr="00135489">
        <w:rPr>
          <w:sz w:val="20"/>
          <w:szCs w:val="20"/>
        </w:rPr>
        <w:t>rickettsial</w:t>
      </w:r>
      <w:proofErr w:type="spellEnd"/>
      <w:r w:rsidR="00135489" w:rsidRPr="00135489">
        <w:rPr>
          <w:sz w:val="20"/>
          <w:szCs w:val="20"/>
        </w:rPr>
        <w:t xml:space="preserve"> load was significantly more for </w:t>
      </w:r>
      <w:r w:rsidR="00135489" w:rsidRPr="00135489">
        <w:rPr>
          <w:i/>
          <w:sz w:val="20"/>
          <w:szCs w:val="20"/>
        </w:rPr>
        <w:t xml:space="preserve">R. </w:t>
      </w:r>
      <w:proofErr w:type="spellStart"/>
      <w:r w:rsidR="00135489" w:rsidRPr="00135489">
        <w:rPr>
          <w:i/>
          <w:sz w:val="20"/>
          <w:szCs w:val="20"/>
        </w:rPr>
        <w:t>parkeri</w:t>
      </w:r>
      <w:proofErr w:type="spellEnd"/>
      <w:r w:rsidR="00135489" w:rsidRPr="00135489">
        <w:rPr>
          <w:i/>
          <w:sz w:val="20"/>
          <w:szCs w:val="20"/>
        </w:rPr>
        <w:t xml:space="preserve"> </w:t>
      </w:r>
      <w:r w:rsidR="00135489" w:rsidRPr="00135489">
        <w:rPr>
          <w:sz w:val="20"/>
          <w:szCs w:val="20"/>
        </w:rPr>
        <w:t xml:space="preserve">in tick saliva than </w:t>
      </w:r>
      <w:r w:rsidR="00135489" w:rsidRPr="00135489">
        <w:rPr>
          <w:i/>
          <w:sz w:val="20"/>
          <w:szCs w:val="20"/>
        </w:rPr>
        <w:t xml:space="preserve">Ca. </w:t>
      </w:r>
      <w:r w:rsidR="00135489" w:rsidRPr="00135489">
        <w:rPr>
          <w:sz w:val="20"/>
          <w:szCs w:val="20"/>
        </w:rPr>
        <w:t xml:space="preserve">R. </w:t>
      </w:r>
      <w:proofErr w:type="spellStart"/>
      <w:r w:rsidR="00135489" w:rsidRPr="00135489">
        <w:rPr>
          <w:sz w:val="20"/>
          <w:szCs w:val="20"/>
        </w:rPr>
        <w:t>andeanae</w:t>
      </w:r>
      <w:proofErr w:type="spellEnd"/>
      <w:r w:rsidR="00135489" w:rsidRPr="00135489">
        <w:rPr>
          <w:sz w:val="20"/>
          <w:szCs w:val="20"/>
        </w:rPr>
        <w:t xml:space="preserve">. For the tick salivary glands, both species increased in number over tick feeding. </w:t>
      </w:r>
      <w:r w:rsidR="00135489" w:rsidRPr="00135489">
        <w:rPr>
          <w:i/>
          <w:sz w:val="20"/>
          <w:szCs w:val="20"/>
        </w:rPr>
        <w:t xml:space="preserve">R. </w:t>
      </w:r>
      <w:proofErr w:type="spellStart"/>
      <w:r w:rsidR="00135489" w:rsidRPr="00135489">
        <w:rPr>
          <w:i/>
          <w:sz w:val="20"/>
          <w:szCs w:val="20"/>
        </w:rPr>
        <w:t>parkeri</w:t>
      </w:r>
      <w:proofErr w:type="spellEnd"/>
      <w:r w:rsidR="00135489" w:rsidRPr="00135489">
        <w:rPr>
          <w:i/>
          <w:sz w:val="20"/>
          <w:szCs w:val="20"/>
        </w:rPr>
        <w:t>-</w:t>
      </w:r>
      <w:r w:rsidR="00135489" w:rsidRPr="00135489">
        <w:rPr>
          <w:sz w:val="20"/>
          <w:szCs w:val="20"/>
        </w:rPr>
        <w:t xml:space="preserve">infected salivary glands were again observed to contain higher </w:t>
      </w:r>
      <w:proofErr w:type="spellStart"/>
      <w:r w:rsidR="00135489" w:rsidRPr="00135489">
        <w:rPr>
          <w:sz w:val="20"/>
          <w:szCs w:val="20"/>
        </w:rPr>
        <w:t>rickettsial</w:t>
      </w:r>
      <w:proofErr w:type="spellEnd"/>
      <w:r w:rsidR="00135489" w:rsidRPr="00135489">
        <w:rPr>
          <w:sz w:val="20"/>
          <w:szCs w:val="20"/>
        </w:rPr>
        <w:t xml:space="preserve"> loads. Finally, the salivary glands tended to have a higher density of </w:t>
      </w:r>
      <w:proofErr w:type="spellStart"/>
      <w:r w:rsidR="00135489" w:rsidRPr="00135489">
        <w:rPr>
          <w:sz w:val="20"/>
          <w:szCs w:val="20"/>
        </w:rPr>
        <w:t>rickettsial</w:t>
      </w:r>
      <w:proofErr w:type="spellEnd"/>
      <w:r w:rsidR="00135489" w:rsidRPr="00135489">
        <w:rPr>
          <w:sz w:val="20"/>
          <w:szCs w:val="20"/>
        </w:rPr>
        <w:t xml:space="preserve"> species than the tick saliva.</w:t>
      </w:r>
    </w:p>
    <w:p w14:paraId="7858AD60" w14:textId="7B6CB32F" w:rsidR="00135489" w:rsidRDefault="00135489" w:rsidP="00135489">
      <w:pPr>
        <w:spacing w:after="0" w:line="240" w:lineRule="auto"/>
        <w:ind w:firstLine="720"/>
        <w:jc w:val="left"/>
        <w:rPr>
          <w:sz w:val="20"/>
          <w:szCs w:val="20"/>
        </w:rPr>
      </w:pPr>
      <w:r w:rsidRPr="00135489">
        <w:rPr>
          <w:sz w:val="20"/>
          <w:szCs w:val="20"/>
        </w:rPr>
        <w:t xml:space="preserve">Another major result of the study was the larger transmission of </w:t>
      </w:r>
      <w:r w:rsidRPr="00135489">
        <w:rPr>
          <w:i/>
          <w:sz w:val="20"/>
          <w:szCs w:val="20"/>
        </w:rPr>
        <w:t xml:space="preserve">R. </w:t>
      </w:r>
      <w:proofErr w:type="spellStart"/>
      <w:r w:rsidRPr="00135489">
        <w:rPr>
          <w:i/>
          <w:sz w:val="20"/>
          <w:szCs w:val="20"/>
        </w:rPr>
        <w:t>parkeri</w:t>
      </w:r>
      <w:proofErr w:type="spellEnd"/>
      <w:r w:rsidRPr="00135489">
        <w:rPr>
          <w:i/>
          <w:sz w:val="20"/>
          <w:szCs w:val="20"/>
        </w:rPr>
        <w:t xml:space="preserve"> </w:t>
      </w:r>
      <w:r w:rsidRPr="00135489">
        <w:rPr>
          <w:sz w:val="20"/>
          <w:szCs w:val="20"/>
        </w:rPr>
        <w:t xml:space="preserve">to the vertebrate host skin, as well as more severe lesions. One of the most surprising findings was the detection of </w:t>
      </w:r>
      <w:r w:rsidRPr="00135489">
        <w:rPr>
          <w:i/>
          <w:sz w:val="20"/>
          <w:szCs w:val="20"/>
        </w:rPr>
        <w:t xml:space="preserve">Ca. </w:t>
      </w:r>
      <w:r w:rsidRPr="00135489">
        <w:rPr>
          <w:sz w:val="20"/>
          <w:szCs w:val="20"/>
        </w:rPr>
        <w:t xml:space="preserve">R. </w:t>
      </w:r>
      <w:proofErr w:type="spellStart"/>
      <w:r w:rsidRPr="00135489">
        <w:rPr>
          <w:sz w:val="20"/>
          <w:szCs w:val="20"/>
        </w:rPr>
        <w:t>andeanae</w:t>
      </w:r>
      <w:proofErr w:type="spellEnd"/>
      <w:r w:rsidRPr="00135489">
        <w:rPr>
          <w:sz w:val="20"/>
          <w:szCs w:val="20"/>
        </w:rPr>
        <w:t xml:space="preserve"> on the skin around the tick infestation site only at 10 days of tick feeding. </w:t>
      </w:r>
      <w:r w:rsidRPr="00135489">
        <w:rPr>
          <w:i/>
          <w:sz w:val="20"/>
          <w:szCs w:val="20"/>
        </w:rPr>
        <w:t xml:space="preserve">R. </w:t>
      </w:r>
      <w:proofErr w:type="spellStart"/>
      <w:r w:rsidRPr="00135489">
        <w:rPr>
          <w:i/>
          <w:sz w:val="20"/>
          <w:szCs w:val="20"/>
        </w:rPr>
        <w:t>parkeri</w:t>
      </w:r>
      <w:proofErr w:type="spellEnd"/>
      <w:r w:rsidRPr="00135489">
        <w:rPr>
          <w:i/>
          <w:sz w:val="20"/>
          <w:szCs w:val="20"/>
        </w:rPr>
        <w:t xml:space="preserve"> </w:t>
      </w:r>
      <w:r w:rsidRPr="00135489">
        <w:rPr>
          <w:sz w:val="20"/>
          <w:szCs w:val="20"/>
        </w:rPr>
        <w:t xml:space="preserve">detection on the lesion site skin samples were detected at 2, 6, and 10 days of tick feeding. Like the saliva, the highest density of </w:t>
      </w:r>
      <w:r w:rsidRPr="00135489">
        <w:rPr>
          <w:i/>
          <w:sz w:val="20"/>
          <w:szCs w:val="20"/>
        </w:rPr>
        <w:t xml:space="preserve">R. </w:t>
      </w:r>
      <w:proofErr w:type="spellStart"/>
      <w:r w:rsidRPr="00135489">
        <w:rPr>
          <w:i/>
          <w:sz w:val="20"/>
          <w:szCs w:val="20"/>
        </w:rPr>
        <w:t>parkeri</w:t>
      </w:r>
      <w:proofErr w:type="spellEnd"/>
      <w:r w:rsidRPr="00135489">
        <w:rPr>
          <w:i/>
          <w:sz w:val="20"/>
          <w:szCs w:val="20"/>
        </w:rPr>
        <w:t xml:space="preserve"> </w:t>
      </w:r>
      <w:r w:rsidRPr="00135489">
        <w:rPr>
          <w:sz w:val="20"/>
          <w:szCs w:val="20"/>
        </w:rPr>
        <w:t xml:space="preserve">on the skin of hosts was at 6 days of feeding. No </w:t>
      </w:r>
      <w:proofErr w:type="spellStart"/>
      <w:r w:rsidRPr="00135489">
        <w:rPr>
          <w:sz w:val="20"/>
          <w:szCs w:val="20"/>
        </w:rPr>
        <w:t>rickettsial</w:t>
      </w:r>
      <w:proofErr w:type="spellEnd"/>
      <w:r w:rsidRPr="00135489">
        <w:rPr>
          <w:sz w:val="20"/>
          <w:szCs w:val="20"/>
        </w:rPr>
        <w:t xml:space="preserve"> DNA was found from host blood, or skin, away from tick attachment site. The lesion sites had observable differences in characteristics as well, making differentiation between the</w:t>
      </w:r>
      <w:r w:rsidR="00FF4C43">
        <w:rPr>
          <w:sz w:val="20"/>
          <w:szCs w:val="20"/>
        </w:rPr>
        <w:t xml:space="preserve"> feeding sites of the</w:t>
      </w:r>
      <w:r w:rsidRPr="00135489">
        <w:rPr>
          <w:sz w:val="20"/>
          <w:szCs w:val="20"/>
        </w:rPr>
        <w:t xml:space="preserve"> two</w:t>
      </w:r>
      <w:r w:rsidR="00FF4C43">
        <w:rPr>
          <w:sz w:val="20"/>
          <w:szCs w:val="20"/>
        </w:rPr>
        <w:t xml:space="preserve"> tick</w:t>
      </w:r>
      <w:r w:rsidRPr="00135489">
        <w:rPr>
          <w:sz w:val="20"/>
          <w:szCs w:val="20"/>
        </w:rPr>
        <w:t xml:space="preserve"> species distinguishable. One point was that no immunostaining was observed for any of the rats exposed to </w:t>
      </w:r>
      <w:r w:rsidRPr="00135489">
        <w:rPr>
          <w:i/>
          <w:sz w:val="20"/>
          <w:szCs w:val="20"/>
        </w:rPr>
        <w:t xml:space="preserve">Ca. </w:t>
      </w:r>
      <w:r w:rsidRPr="00135489">
        <w:rPr>
          <w:sz w:val="20"/>
          <w:szCs w:val="20"/>
        </w:rPr>
        <w:t xml:space="preserve">R. </w:t>
      </w:r>
      <w:proofErr w:type="spellStart"/>
      <w:r w:rsidRPr="00135489">
        <w:rPr>
          <w:sz w:val="20"/>
          <w:szCs w:val="20"/>
        </w:rPr>
        <w:t>andeanae</w:t>
      </w:r>
      <w:proofErr w:type="spellEnd"/>
      <w:r w:rsidRPr="00135489">
        <w:rPr>
          <w:sz w:val="20"/>
          <w:szCs w:val="20"/>
        </w:rPr>
        <w:t xml:space="preserve">-infected tick feeding. Variation in the level of inflammation, stromal pallor, superficial coagulative necrosis, and atrophied hair follicles were the drastic lesion patterns unique of </w:t>
      </w:r>
      <w:r w:rsidRPr="00135489">
        <w:rPr>
          <w:i/>
          <w:sz w:val="20"/>
          <w:szCs w:val="20"/>
        </w:rPr>
        <w:t xml:space="preserve">R. </w:t>
      </w:r>
      <w:proofErr w:type="spellStart"/>
      <w:r w:rsidRPr="00135489">
        <w:rPr>
          <w:i/>
          <w:sz w:val="20"/>
          <w:szCs w:val="20"/>
        </w:rPr>
        <w:t>parkeri</w:t>
      </w:r>
      <w:proofErr w:type="spellEnd"/>
      <w:r w:rsidRPr="00135489">
        <w:rPr>
          <w:sz w:val="20"/>
          <w:szCs w:val="20"/>
        </w:rPr>
        <w:t xml:space="preserve"> that helped to distinguish the pathogen infection in the host.</w:t>
      </w:r>
    </w:p>
    <w:p w14:paraId="7D0044FE" w14:textId="77777777" w:rsidR="00BC43A2" w:rsidRDefault="00BC43A2" w:rsidP="00283657">
      <w:pPr>
        <w:spacing w:after="0" w:line="240" w:lineRule="auto"/>
        <w:jc w:val="both"/>
        <w:rPr>
          <w:b/>
          <w:sz w:val="20"/>
          <w:szCs w:val="20"/>
        </w:rPr>
      </w:pPr>
    </w:p>
    <w:p w14:paraId="0E63ADB3" w14:textId="77777777" w:rsidR="007B14BA" w:rsidRDefault="007B14BA" w:rsidP="00283657">
      <w:pPr>
        <w:spacing w:after="0" w:line="240" w:lineRule="auto"/>
        <w:jc w:val="both"/>
        <w:rPr>
          <w:b/>
          <w:sz w:val="20"/>
          <w:szCs w:val="20"/>
        </w:rPr>
      </w:pPr>
      <w:r w:rsidRPr="00EA1A10">
        <w:rPr>
          <w:b/>
          <w:sz w:val="20"/>
          <w:szCs w:val="20"/>
        </w:rPr>
        <w:t>Discussion</w:t>
      </w:r>
    </w:p>
    <w:p w14:paraId="210B7562" w14:textId="3CA99601" w:rsidR="00135489" w:rsidRPr="00135489" w:rsidRDefault="00135489" w:rsidP="00135489">
      <w:pPr>
        <w:spacing w:after="0" w:line="240" w:lineRule="auto"/>
        <w:jc w:val="both"/>
        <w:rPr>
          <w:sz w:val="20"/>
          <w:szCs w:val="20"/>
        </w:rPr>
      </w:pPr>
      <w:r w:rsidRPr="00135489">
        <w:rPr>
          <w:sz w:val="20"/>
          <w:szCs w:val="20"/>
        </w:rPr>
        <w:t xml:space="preserve">The greatest benefits from the results of this study were the characterization of </w:t>
      </w:r>
      <w:r w:rsidRPr="00135489">
        <w:rPr>
          <w:i/>
          <w:sz w:val="20"/>
          <w:szCs w:val="20"/>
        </w:rPr>
        <w:t xml:space="preserve">R. </w:t>
      </w:r>
      <w:proofErr w:type="spellStart"/>
      <w:r w:rsidRPr="00135489">
        <w:rPr>
          <w:i/>
          <w:sz w:val="20"/>
          <w:szCs w:val="20"/>
        </w:rPr>
        <w:t>parkeri</w:t>
      </w:r>
      <w:proofErr w:type="spellEnd"/>
      <w:r w:rsidRPr="00135489">
        <w:rPr>
          <w:sz w:val="20"/>
          <w:szCs w:val="20"/>
        </w:rPr>
        <w:t xml:space="preserve"> in ticks and their hosts in comparison to that of </w:t>
      </w:r>
      <w:r w:rsidRPr="00135489">
        <w:rPr>
          <w:i/>
          <w:sz w:val="20"/>
          <w:szCs w:val="20"/>
        </w:rPr>
        <w:t xml:space="preserve">Ca. </w:t>
      </w:r>
      <w:r w:rsidRPr="00135489">
        <w:rPr>
          <w:sz w:val="20"/>
          <w:szCs w:val="20"/>
        </w:rPr>
        <w:t xml:space="preserve">R. </w:t>
      </w:r>
      <w:proofErr w:type="spellStart"/>
      <w:r w:rsidRPr="00135489">
        <w:rPr>
          <w:sz w:val="20"/>
          <w:szCs w:val="20"/>
        </w:rPr>
        <w:t>andeanae</w:t>
      </w:r>
      <w:proofErr w:type="spellEnd"/>
      <w:r w:rsidRPr="00135489">
        <w:rPr>
          <w:sz w:val="20"/>
          <w:szCs w:val="20"/>
        </w:rPr>
        <w:t xml:space="preserve">. From these results, it was identified that </w:t>
      </w:r>
      <w:r w:rsidRPr="00135489">
        <w:rPr>
          <w:i/>
          <w:sz w:val="20"/>
          <w:szCs w:val="20"/>
        </w:rPr>
        <w:t xml:space="preserve">R. </w:t>
      </w:r>
      <w:proofErr w:type="spellStart"/>
      <w:r w:rsidRPr="00135489">
        <w:rPr>
          <w:i/>
          <w:sz w:val="20"/>
          <w:szCs w:val="20"/>
        </w:rPr>
        <w:t>parkeri</w:t>
      </w:r>
      <w:proofErr w:type="spellEnd"/>
      <w:r w:rsidRPr="00135489">
        <w:rPr>
          <w:sz w:val="20"/>
          <w:szCs w:val="20"/>
        </w:rPr>
        <w:t xml:space="preserve">-infected ticks secreted more </w:t>
      </w:r>
      <w:proofErr w:type="spellStart"/>
      <w:r w:rsidRPr="00135489">
        <w:rPr>
          <w:sz w:val="20"/>
          <w:szCs w:val="20"/>
        </w:rPr>
        <w:t>rickettsiae</w:t>
      </w:r>
      <w:proofErr w:type="spellEnd"/>
      <w:r w:rsidRPr="00135489">
        <w:rPr>
          <w:sz w:val="20"/>
          <w:szCs w:val="20"/>
        </w:rPr>
        <w:t>, and that they secreted more rickettsia in their saliva over the period of bloodmeal acquisition. It was determined that the severity of host lesions coincided with the molecular detection of rickettsia at the tick feeding site</w:t>
      </w:r>
      <w:r w:rsidR="00FF4C43">
        <w:rPr>
          <w:sz w:val="20"/>
          <w:szCs w:val="20"/>
        </w:rPr>
        <w:t xml:space="preserve"> of</w:t>
      </w:r>
      <w:r w:rsidRPr="00135489">
        <w:rPr>
          <w:sz w:val="20"/>
          <w:szCs w:val="20"/>
        </w:rPr>
        <w:t xml:space="preserve"> the host. A tick-derived infectious dose and distinct lesion pattern in hosts exposed to </w:t>
      </w:r>
      <w:r w:rsidRPr="00135489">
        <w:rPr>
          <w:i/>
          <w:sz w:val="20"/>
          <w:szCs w:val="20"/>
        </w:rPr>
        <w:t xml:space="preserve">R. </w:t>
      </w:r>
      <w:proofErr w:type="spellStart"/>
      <w:r w:rsidRPr="00135489">
        <w:rPr>
          <w:i/>
          <w:sz w:val="20"/>
          <w:szCs w:val="20"/>
        </w:rPr>
        <w:t>parkeri</w:t>
      </w:r>
      <w:proofErr w:type="spellEnd"/>
      <w:r w:rsidRPr="00135489">
        <w:rPr>
          <w:sz w:val="20"/>
          <w:szCs w:val="20"/>
        </w:rPr>
        <w:t xml:space="preserve"> infected ticks was also identified. This study also suggests the </w:t>
      </w:r>
      <w:proofErr w:type="spellStart"/>
      <w:r w:rsidRPr="00135489">
        <w:rPr>
          <w:sz w:val="20"/>
          <w:szCs w:val="20"/>
        </w:rPr>
        <w:t>rickettsial</w:t>
      </w:r>
      <w:proofErr w:type="spellEnd"/>
      <w:r w:rsidRPr="00135489">
        <w:rPr>
          <w:sz w:val="20"/>
          <w:szCs w:val="20"/>
        </w:rPr>
        <w:t xml:space="preserve"> load in tick salivary glands and saliva may influence lesion patterns, although there were no observable lesions associated with </w:t>
      </w:r>
      <w:r w:rsidRPr="00135489">
        <w:rPr>
          <w:i/>
          <w:sz w:val="20"/>
          <w:szCs w:val="20"/>
        </w:rPr>
        <w:t xml:space="preserve">Ca. </w:t>
      </w:r>
      <w:r w:rsidRPr="00135489">
        <w:rPr>
          <w:sz w:val="20"/>
          <w:szCs w:val="20"/>
        </w:rPr>
        <w:t xml:space="preserve">R. </w:t>
      </w:r>
      <w:proofErr w:type="spellStart"/>
      <w:r w:rsidRPr="00135489">
        <w:rPr>
          <w:sz w:val="20"/>
          <w:szCs w:val="20"/>
        </w:rPr>
        <w:t>andeanae</w:t>
      </w:r>
      <w:proofErr w:type="spellEnd"/>
      <w:r w:rsidRPr="00135489">
        <w:rPr>
          <w:sz w:val="20"/>
          <w:szCs w:val="20"/>
        </w:rPr>
        <w:t xml:space="preserve"> infection in the host from tick feeding. While lesion patterning helped to distinguish between the two </w:t>
      </w:r>
      <w:proofErr w:type="spellStart"/>
      <w:r w:rsidRPr="00135489">
        <w:rPr>
          <w:sz w:val="20"/>
          <w:szCs w:val="20"/>
        </w:rPr>
        <w:t>rickettsial</w:t>
      </w:r>
      <w:proofErr w:type="spellEnd"/>
      <w:r w:rsidRPr="00135489">
        <w:rPr>
          <w:sz w:val="20"/>
          <w:szCs w:val="20"/>
        </w:rPr>
        <w:t xml:space="preserve"> species used in this study, it is important to point out that it was established that gross analysis cannot differentiate the infections of </w:t>
      </w:r>
      <w:proofErr w:type="spellStart"/>
      <w:r w:rsidRPr="00135489">
        <w:rPr>
          <w:sz w:val="20"/>
          <w:szCs w:val="20"/>
        </w:rPr>
        <w:t>rickettsiae</w:t>
      </w:r>
      <w:proofErr w:type="spellEnd"/>
      <w:r w:rsidRPr="00135489">
        <w:rPr>
          <w:sz w:val="20"/>
          <w:szCs w:val="20"/>
        </w:rPr>
        <w:t xml:space="preserve"> species, and it requires microscopic analysis, IHC and PCR assays. It was also suggested that tick saliva influences a hosts response, facilitates </w:t>
      </w:r>
      <w:proofErr w:type="spellStart"/>
      <w:r w:rsidRPr="00135489">
        <w:rPr>
          <w:sz w:val="20"/>
          <w:szCs w:val="20"/>
        </w:rPr>
        <w:t>rickettsial</w:t>
      </w:r>
      <w:proofErr w:type="spellEnd"/>
      <w:r w:rsidRPr="00135489">
        <w:rPr>
          <w:sz w:val="20"/>
          <w:szCs w:val="20"/>
        </w:rPr>
        <w:t xml:space="preserve"> dissemination, and alters lesions in the vertebrate host.</w:t>
      </w:r>
    </w:p>
    <w:p w14:paraId="4FA303C5" w14:textId="77777777" w:rsidR="00135489" w:rsidRPr="00135489" w:rsidRDefault="00135489" w:rsidP="00135489">
      <w:pPr>
        <w:spacing w:after="0" w:line="240" w:lineRule="auto"/>
        <w:jc w:val="both"/>
        <w:rPr>
          <w:sz w:val="20"/>
          <w:szCs w:val="20"/>
        </w:rPr>
      </w:pPr>
    </w:p>
    <w:p w14:paraId="3BD48E3C" w14:textId="3C6D27C6" w:rsidR="00135489" w:rsidRPr="00135489" w:rsidRDefault="00135489" w:rsidP="00135489">
      <w:pPr>
        <w:spacing w:after="0" w:line="240" w:lineRule="auto"/>
        <w:jc w:val="both"/>
        <w:rPr>
          <w:sz w:val="20"/>
          <w:szCs w:val="20"/>
        </w:rPr>
      </w:pPr>
      <w:r w:rsidRPr="00135489">
        <w:rPr>
          <w:sz w:val="20"/>
          <w:szCs w:val="20"/>
        </w:rPr>
        <w:lastRenderedPageBreak/>
        <w:t xml:space="preserve">As </w:t>
      </w:r>
      <w:proofErr w:type="spellStart"/>
      <w:r w:rsidRPr="00135489">
        <w:rPr>
          <w:sz w:val="20"/>
          <w:szCs w:val="20"/>
        </w:rPr>
        <w:t>Suwanbongkot</w:t>
      </w:r>
      <w:proofErr w:type="spellEnd"/>
      <w:r w:rsidRPr="00135489">
        <w:rPr>
          <w:sz w:val="20"/>
          <w:szCs w:val="20"/>
        </w:rPr>
        <w:t xml:space="preserve"> </w:t>
      </w:r>
      <w:r w:rsidRPr="00135489">
        <w:rPr>
          <w:i/>
          <w:sz w:val="20"/>
          <w:szCs w:val="20"/>
        </w:rPr>
        <w:t xml:space="preserve">et al. </w:t>
      </w:r>
      <w:r w:rsidRPr="00135489">
        <w:rPr>
          <w:sz w:val="20"/>
          <w:szCs w:val="20"/>
        </w:rPr>
        <w:t xml:space="preserve">(2019) suggested, the fault of this study is that these ticks are only infected with one species of </w:t>
      </w:r>
      <w:r w:rsidRPr="00135489">
        <w:rPr>
          <w:i/>
          <w:sz w:val="20"/>
          <w:szCs w:val="20"/>
        </w:rPr>
        <w:t xml:space="preserve">Rickettsia. </w:t>
      </w:r>
      <w:r w:rsidRPr="00135489">
        <w:rPr>
          <w:sz w:val="20"/>
          <w:szCs w:val="20"/>
        </w:rPr>
        <w:t xml:space="preserve">In reality, a single tick is often infected with multiple pathogens that, when combined, could alter some of the observed characteristics of this study. Therefore, future studies need to identify potentially synergistic interactions between vector saliva and </w:t>
      </w:r>
      <w:r w:rsidRPr="00135489">
        <w:rPr>
          <w:i/>
          <w:sz w:val="20"/>
          <w:szCs w:val="20"/>
        </w:rPr>
        <w:t>Rickettsia</w:t>
      </w:r>
      <w:r w:rsidRPr="00135489">
        <w:rPr>
          <w:sz w:val="20"/>
          <w:szCs w:val="20"/>
        </w:rPr>
        <w:t xml:space="preserve"> species to better understand the transmission kinetics that result in a disease within a natural environment. Another issue is that factors contributing to a feeding threshold prior to </w:t>
      </w:r>
      <w:proofErr w:type="spellStart"/>
      <w:r w:rsidRPr="00135489">
        <w:rPr>
          <w:sz w:val="20"/>
          <w:szCs w:val="20"/>
        </w:rPr>
        <w:t>rickettsiae</w:t>
      </w:r>
      <w:proofErr w:type="spellEnd"/>
      <w:r w:rsidRPr="00135489">
        <w:rPr>
          <w:sz w:val="20"/>
          <w:szCs w:val="20"/>
        </w:rPr>
        <w:t xml:space="preserve"> being secreted in the saliva and transmitted to the host needs to be identified. This can be assumed from the variable counts of positive rickettsia observed in the tick saliva and salivary glands, as well as the host lesion sites. There is also no prior exploration of the strain variation for </w:t>
      </w:r>
      <w:r w:rsidRPr="00135489">
        <w:rPr>
          <w:i/>
          <w:sz w:val="20"/>
          <w:szCs w:val="20"/>
        </w:rPr>
        <w:t xml:space="preserve">A. </w:t>
      </w:r>
      <w:proofErr w:type="spellStart"/>
      <w:r w:rsidRPr="00135489">
        <w:rPr>
          <w:i/>
          <w:sz w:val="20"/>
          <w:szCs w:val="20"/>
        </w:rPr>
        <w:t>maculatum</w:t>
      </w:r>
      <w:proofErr w:type="spellEnd"/>
      <w:r w:rsidRPr="00135489">
        <w:rPr>
          <w:sz w:val="20"/>
          <w:szCs w:val="20"/>
        </w:rPr>
        <w:t xml:space="preserve">, since it is most known for infection of </w:t>
      </w:r>
      <w:r w:rsidRPr="00135489">
        <w:rPr>
          <w:i/>
          <w:sz w:val="20"/>
          <w:szCs w:val="20"/>
        </w:rPr>
        <w:t xml:space="preserve">R. </w:t>
      </w:r>
      <w:proofErr w:type="spellStart"/>
      <w:r w:rsidRPr="00135489">
        <w:rPr>
          <w:i/>
          <w:sz w:val="20"/>
          <w:szCs w:val="20"/>
        </w:rPr>
        <w:t>parkeri</w:t>
      </w:r>
      <w:proofErr w:type="spellEnd"/>
      <w:r w:rsidRPr="00135489">
        <w:rPr>
          <w:sz w:val="20"/>
          <w:szCs w:val="20"/>
        </w:rPr>
        <w:t>,</w:t>
      </w:r>
      <w:r w:rsidR="00506B09">
        <w:rPr>
          <w:sz w:val="20"/>
          <w:szCs w:val="20"/>
        </w:rPr>
        <w:t xml:space="preserve"> another strain of spotted fever.</w:t>
      </w:r>
      <w:r w:rsidRPr="00135489">
        <w:rPr>
          <w:sz w:val="20"/>
          <w:szCs w:val="20"/>
        </w:rPr>
        <w:t xml:space="preserve"> Relatively, there is no demonstration of tick strain dependent differences in transmission efficiency for any known </w:t>
      </w:r>
      <w:proofErr w:type="spellStart"/>
      <w:r w:rsidRPr="00135489">
        <w:rPr>
          <w:sz w:val="20"/>
          <w:szCs w:val="20"/>
        </w:rPr>
        <w:t>rickettsial</w:t>
      </w:r>
      <w:proofErr w:type="spellEnd"/>
      <w:r w:rsidRPr="00135489">
        <w:rPr>
          <w:sz w:val="20"/>
          <w:szCs w:val="20"/>
        </w:rPr>
        <w:t xml:space="preserve"> pathogen, including the ones used in this study.</w:t>
      </w:r>
    </w:p>
    <w:p w14:paraId="64615C53" w14:textId="77777777" w:rsidR="00135489" w:rsidRPr="00135489" w:rsidRDefault="00135489" w:rsidP="00135489">
      <w:pPr>
        <w:spacing w:after="0" w:line="240" w:lineRule="auto"/>
        <w:jc w:val="both"/>
        <w:rPr>
          <w:sz w:val="20"/>
          <w:szCs w:val="20"/>
        </w:rPr>
      </w:pPr>
    </w:p>
    <w:p w14:paraId="0E586C1D" w14:textId="76287E60" w:rsidR="00BE5388" w:rsidRDefault="00135489" w:rsidP="001908B8">
      <w:pPr>
        <w:spacing w:after="0" w:line="240" w:lineRule="auto"/>
        <w:jc w:val="both"/>
        <w:rPr>
          <w:b/>
          <w:sz w:val="20"/>
          <w:szCs w:val="20"/>
        </w:rPr>
      </w:pPr>
      <w:r w:rsidRPr="00135489">
        <w:rPr>
          <w:sz w:val="20"/>
          <w:szCs w:val="20"/>
        </w:rPr>
        <w:t xml:space="preserve">With an increase in tick-borne diseases throughout the United States recently, investigations into the transmission dynamics of tick vectors is highly important. In regard to SFG </w:t>
      </w:r>
      <w:r w:rsidRPr="00135489">
        <w:rPr>
          <w:i/>
          <w:sz w:val="20"/>
          <w:szCs w:val="20"/>
        </w:rPr>
        <w:t xml:space="preserve">Rickettsia, </w:t>
      </w:r>
      <w:r w:rsidRPr="00135489">
        <w:rPr>
          <w:sz w:val="20"/>
          <w:szCs w:val="20"/>
        </w:rPr>
        <w:t xml:space="preserve">the biggest step would be for the characterization of </w:t>
      </w:r>
      <w:proofErr w:type="spellStart"/>
      <w:r w:rsidRPr="00135489">
        <w:rPr>
          <w:sz w:val="20"/>
          <w:szCs w:val="20"/>
        </w:rPr>
        <w:t>rickettsial</w:t>
      </w:r>
      <w:proofErr w:type="spellEnd"/>
      <w:r w:rsidRPr="00135489">
        <w:rPr>
          <w:sz w:val="20"/>
          <w:szCs w:val="20"/>
        </w:rPr>
        <w:t xml:space="preserve"> isolates and a suitable infection/acquisition bioassay to control for tick variables. Further study of the transmission dynamics of a tick with multiple pathogen infections is also important due to the natural acquisition of ticks. Multiple infections in a tick could potentially be changing the transmission dynamics of a single pathogen, or causing a chain reaction for all the pathogens within the tick and eventually the host.</w:t>
      </w:r>
      <w:r w:rsidR="00506B09">
        <w:rPr>
          <w:sz w:val="20"/>
          <w:szCs w:val="20"/>
        </w:rPr>
        <w:t xml:space="preserve"> Another point of interest to further study is the acquisition and transmission of SFG </w:t>
      </w:r>
      <w:r w:rsidR="00506B09">
        <w:rPr>
          <w:i/>
          <w:sz w:val="20"/>
          <w:szCs w:val="20"/>
        </w:rPr>
        <w:t>Rickettsia</w:t>
      </w:r>
      <w:r w:rsidR="00506B09">
        <w:rPr>
          <w:sz w:val="20"/>
          <w:szCs w:val="20"/>
        </w:rPr>
        <w:t xml:space="preserve"> in other tick species. Considering the severity of Rocky Mountain Spotted Fever in comparison to that of other SFG diseases, </w:t>
      </w:r>
      <w:r w:rsidR="00896BE1">
        <w:rPr>
          <w:sz w:val="20"/>
          <w:szCs w:val="20"/>
        </w:rPr>
        <w:t xml:space="preserve">including those of this particular study, </w:t>
      </w:r>
      <w:r w:rsidR="00506B09">
        <w:rPr>
          <w:sz w:val="20"/>
          <w:szCs w:val="20"/>
        </w:rPr>
        <w:t xml:space="preserve">it is especially encouraged to further </w:t>
      </w:r>
      <w:r w:rsidR="008D7B42">
        <w:rPr>
          <w:sz w:val="20"/>
          <w:szCs w:val="20"/>
        </w:rPr>
        <w:t>investigate</w:t>
      </w:r>
      <w:r w:rsidR="00506B09">
        <w:rPr>
          <w:sz w:val="20"/>
          <w:szCs w:val="20"/>
        </w:rPr>
        <w:t xml:space="preserve"> the common tick vectors of this disease</w:t>
      </w:r>
      <w:r w:rsidR="00DA0B72">
        <w:rPr>
          <w:sz w:val="20"/>
          <w:szCs w:val="20"/>
        </w:rPr>
        <w:t>.</w:t>
      </w:r>
    </w:p>
    <w:p w14:paraId="19B90F89" w14:textId="77777777" w:rsidR="004304CE" w:rsidRDefault="004304CE" w:rsidP="001908B8">
      <w:pPr>
        <w:spacing w:after="0" w:line="240" w:lineRule="auto"/>
        <w:jc w:val="both"/>
        <w:rPr>
          <w:b/>
          <w:sz w:val="20"/>
          <w:szCs w:val="20"/>
        </w:rPr>
      </w:pPr>
    </w:p>
    <w:p w14:paraId="6B95C984" w14:textId="77777777" w:rsidR="00B05CB1" w:rsidRPr="004304CE" w:rsidRDefault="00D525C6" w:rsidP="001908B8">
      <w:pPr>
        <w:spacing w:after="0" w:line="240" w:lineRule="auto"/>
        <w:jc w:val="both"/>
        <w:rPr>
          <w:b/>
          <w:sz w:val="16"/>
          <w:szCs w:val="16"/>
        </w:rPr>
      </w:pPr>
      <w:r w:rsidRPr="004304CE">
        <w:rPr>
          <w:b/>
          <w:sz w:val="16"/>
          <w:szCs w:val="16"/>
        </w:rPr>
        <w:t>References</w:t>
      </w:r>
    </w:p>
    <w:p w14:paraId="6F2047B7" w14:textId="77777777" w:rsidR="00063FDF" w:rsidRDefault="00063FDF" w:rsidP="00925080">
      <w:pPr>
        <w:spacing w:after="0" w:line="240" w:lineRule="auto"/>
        <w:jc w:val="both"/>
        <w:rPr>
          <w:sz w:val="16"/>
          <w:szCs w:val="16"/>
        </w:rPr>
      </w:pPr>
      <w:r>
        <w:rPr>
          <w:sz w:val="16"/>
          <w:szCs w:val="16"/>
        </w:rPr>
        <w:t xml:space="preserve">Centers for Disease Control and Prevention. “Chapter 3: </w:t>
      </w:r>
      <w:proofErr w:type="spellStart"/>
      <w:r>
        <w:rPr>
          <w:sz w:val="16"/>
          <w:szCs w:val="16"/>
        </w:rPr>
        <w:t>Rickettsial</w:t>
      </w:r>
      <w:proofErr w:type="spellEnd"/>
      <w:r>
        <w:rPr>
          <w:sz w:val="16"/>
          <w:szCs w:val="16"/>
        </w:rPr>
        <w:t xml:space="preserve"> </w:t>
      </w:r>
    </w:p>
    <w:p w14:paraId="55DA91F8" w14:textId="231B733A" w:rsidR="00063FDF" w:rsidRDefault="00063FDF" w:rsidP="00063FDF">
      <w:pPr>
        <w:spacing w:after="0" w:line="240" w:lineRule="auto"/>
        <w:ind w:left="720"/>
        <w:jc w:val="both"/>
        <w:rPr>
          <w:sz w:val="16"/>
          <w:szCs w:val="16"/>
        </w:rPr>
      </w:pPr>
      <w:r>
        <w:rPr>
          <w:sz w:val="16"/>
          <w:szCs w:val="16"/>
        </w:rPr>
        <w:t xml:space="preserve">(Spotted and Typhus Fevers) &amp; Related Infections, including Anaplasmosis &amp; </w:t>
      </w:r>
      <w:proofErr w:type="spellStart"/>
      <w:r>
        <w:rPr>
          <w:sz w:val="16"/>
          <w:szCs w:val="16"/>
        </w:rPr>
        <w:t>Erlichiosis</w:t>
      </w:r>
      <w:proofErr w:type="spellEnd"/>
      <w:r>
        <w:rPr>
          <w:sz w:val="16"/>
          <w:szCs w:val="16"/>
        </w:rPr>
        <w:t xml:space="preserve">.” CDC Yellow Book 2018: Health Information for International Travel. (2017). </w:t>
      </w:r>
    </w:p>
    <w:p w14:paraId="680648AA" w14:textId="273275B6" w:rsidR="000818EB" w:rsidRDefault="00F906FC" w:rsidP="00925080">
      <w:pPr>
        <w:spacing w:after="0" w:line="240" w:lineRule="auto"/>
        <w:jc w:val="both"/>
        <w:rPr>
          <w:sz w:val="16"/>
          <w:szCs w:val="16"/>
        </w:rPr>
      </w:pPr>
      <w:proofErr w:type="spellStart"/>
      <w:r>
        <w:rPr>
          <w:sz w:val="16"/>
          <w:szCs w:val="16"/>
        </w:rPr>
        <w:t>Socolovschi</w:t>
      </w:r>
      <w:proofErr w:type="spellEnd"/>
      <w:r>
        <w:rPr>
          <w:sz w:val="16"/>
          <w:szCs w:val="16"/>
        </w:rPr>
        <w:t xml:space="preserve">, Cristina, </w:t>
      </w:r>
      <w:proofErr w:type="spellStart"/>
      <w:r>
        <w:rPr>
          <w:sz w:val="16"/>
          <w:szCs w:val="16"/>
        </w:rPr>
        <w:t>Medi</w:t>
      </w:r>
      <w:r w:rsidR="000818EB">
        <w:rPr>
          <w:sz w:val="16"/>
          <w:szCs w:val="16"/>
        </w:rPr>
        <w:t>annikov</w:t>
      </w:r>
      <w:proofErr w:type="spellEnd"/>
      <w:r w:rsidR="000818EB">
        <w:rPr>
          <w:sz w:val="16"/>
          <w:szCs w:val="16"/>
        </w:rPr>
        <w:t xml:space="preserve">, Oleg, and </w:t>
      </w:r>
      <w:proofErr w:type="spellStart"/>
      <w:r w:rsidR="000818EB">
        <w:rPr>
          <w:sz w:val="16"/>
          <w:szCs w:val="16"/>
        </w:rPr>
        <w:t>Parola</w:t>
      </w:r>
      <w:proofErr w:type="spellEnd"/>
      <w:r w:rsidR="000818EB">
        <w:rPr>
          <w:sz w:val="16"/>
          <w:szCs w:val="16"/>
        </w:rPr>
        <w:t xml:space="preserve">, Philippe. “The </w:t>
      </w:r>
    </w:p>
    <w:p w14:paraId="1FBF5067" w14:textId="1D92C74D" w:rsidR="00F906FC" w:rsidRPr="000818EB" w:rsidRDefault="000818EB" w:rsidP="000818EB">
      <w:pPr>
        <w:spacing w:after="0" w:line="240" w:lineRule="auto"/>
        <w:ind w:left="720"/>
        <w:jc w:val="both"/>
        <w:rPr>
          <w:sz w:val="16"/>
          <w:szCs w:val="16"/>
        </w:rPr>
      </w:pPr>
      <w:r>
        <w:rPr>
          <w:sz w:val="16"/>
          <w:szCs w:val="16"/>
        </w:rPr>
        <w:t xml:space="preserve">relationship between spotted fever group </w:t>
      </w:r>
      <w:proofErr w:type="spellStart"/>
      <w:r>
        <w:rPr>
          <w:i/>
          <w:sz w:val="16"/>
          <w:szCs w:val="16"/>
        </w:rPr>
        <w:t>Rickettsiae</w:t>
      </w:r>
      <w:proofErr w:type="spellEnd"/>
      <w:r>
        <w:rPr>
          <w:sz w:val="16"/>
          <w:szCs w:val="16"/>
        </w:rPr>
        <w:t xml:space="preserve"> and Ixodid ticks.” Veterinary Research. 40:34 (2009): 1-20. DOI: 10.1051/</w:t>
      </w:r>
      <w:proofErr w:type="spellStart"/>
      <w:r>
        <w:rPr>
          <w:sz w:val="16"/>
          <w:szCs w:val="16"/>
        </w:rPr>
        <w:t>vetres</w:t>
      </w:r>
      <w:proofErr w:type="spellEnd"/>
      <w:r>
        <w:rPr>
          <w:sz w:val="16"/>
          <w:szCs w:val="16"/>
        </w:rPr>
        <w:t>/2009017.</w:t>
      </w:r>
    </w:p>
    <w:p w14:paraId="6D2786B8" w14:textId="12FD7006" w:rsidR="00CE22A7" w:rsidRDefault="00135489" w:rsidP="00925080">
      <w:pPr>
        <w:spacing w:after="0" w:line="240" w:lineRule="auto"/>
        <w:jc w:val="both"/>
        <w:rPr>
          <w:sz w:val="16"/>
          <w:szCs w:val="16"/>
        </w:rPr>
      </w:pPr>
      <w:proofErr w:type="spellStart"/>
      <w:r w:rsidRPr="00135489">
        <w:rPr>
          <w:sz w:val="16"/>
          <w:szCs w:val="16"/>
        </w:rPr>
        <w:t>Suwanbongkot</w:t>
      </w:r>
      <w:proofErr w:type="spellEnd"/>
      <w:r w:rsidRPr="00135489">
        <w:rPr>
          <w:sz w:val="16"/>
          <w:szCs w:val="16"/>
        </w:rPr>
        <w:t xml:space="preserve">, </w:t>
      </w:r>
      <w:proofErr w:type="spellStart"/>
      <w:r w:rsidRPr="00135489">
        <w:rPr>
          <w:sz w:val="16"/>
          <w:szCs w:val="16"/>
        </w:rPr>
        <w:t>C</w:t>
      </w:r>
      <w:r w:rsidR="00925080">
        <w:rPr>
          <w:sz w:val="16"/>
          <w:szCs w:val="16"/>
        </w:rPr>
        <w:t>hanakan</w:t>
      </w:r>
      <w:proofErr w:type="spellEnd"/>
      <w:r w:rsidRPr="00135489">
        <w:rPr>
          <w:sz w:val="16"/>
          <w:szCs w:val="16"/>
        </w:rPr>
        <w:t xml:space="preserve">, </w:t>
      </w:r>
      <w:proofErr w:type="spellStart"/>
      <w:r w:rsidRPr="00135489">
        <w:rPr>
          <w:sz w:val="16"/>
          <w:szCs w:val="16"/>
        </w:rPr>
        <w:t>Langohr</w:t>
      </w:r>
      <w:proofErr w:type="spellEnd"/>
      <w:r w:rsidRPr="00135489">
        <w:rPr>
          <w:sz w:val="16"/>
          <w:szCs w:val="16"/>
        </w:rPr>
        <w:t>, I</w:t>
      </w:r>
      <w:r w:rsidR="00925080">
        <w:rPr>
          <w:sz w:val="16"/>
          <w:szCs w:val="16"/>
        </w:rPr>
        <w:t xml:space="preserve">ngeborg </w:t>
      </w:r>
      <w:r w:rsidRPr="00135489">
        <w:rPr>
          <w:sz w:val="16"/>
          <w:szCs w:val="16"/>
        </w:rPr>
        <w:t>M., Harris, E</w:t>
      </w:r>
      <w:r w:rsidR="00925080">
        <w:rPr>
          <w:sz w:val="16"/>
          <w:szCs w:val="16"/>
        </w:rPr>
        <w:t xml:space="preserve">mma </w:t>
      </w:r>
      <w:r w:rsidRPr="00135489">
        <w:rPr>
          <w:sz w:val="16"/>
          <w:szCs w:val="16"/>
        </w:rPr>
        <w:t xml:space="preserve">K., </w:t>
      </w:r>
    </w:p>
    <w:p w14:paraId="17CE7390" w14:textId="48792543" w:rsidR="00751C05" w:rsidRPr="00896BE1" w:rsidRDefault="00135489" w:rsidP="00896BE1">
      <w:pPr>
        <w:spacing w:after="0" w:line="240" w:lineRule="auto"/>
        <w:ind w:left="720"/>
        <w:jc w:val="both"/>
        <w:rPr>
          <w:sz w:val="16"/>
          <w:szCs w:val="16"/>
        </w:rPr>
      </w:pPr>
      <w:r w:rsidRPr="00135489">
        <w:rPr>
          <w:sz w:val="16"/>
          <w:szCs w:val="16"/>
        </w:rPr>
        <w:t>Dittmar, W</w:t>
      </w:r>
      <w:r w:rsidR="00925080">
        <w:rPr>
          <w:sz w:val="16"/>
          <w:szCs w:val="16"/>
        </w:rPr>
        <w:t>ellesley</w:t>
      </w:r>
      <w:r w:rsidRPr="00135489">
        <w:rPr>
          <w:sz w:val="16"/>
          <w:szCs w:val="16"/>
        </w:rPr>
        <w:t>, Chris</w:t>
      </w:r>
      <w:r w:rsidR="00925080">
        <w:rPr>
          <w:sz w:val="16"/>
          <w:szCs w:val="16"/>
        </w:rPr>
        <w:t>t</w:t>
      </w:r>
      <w:r w:rsidRPr="00135489">
        <w:rPr>
          <w:sz w:val="16"/>
          <w:szCs w:val="16"/>
        </w:rPr>
        <w:t>offerson, R</w:t>
      </w:r>
      <w:r w:rsidR="00925080">
        <w:rPr>
          <w:sz w:val="16"/>
          <w:szCs w:val="16"/>
        </w:rPr>
        <w:t>ebecca</w:t>
      </w:r>
      <w:r w:rsidR="00CE22A7">
        <w:rPr>
          <w:sz w:val="16"/>
          <w:szCs w:val="16"/>
        </w:rPr>
        <w:t xml:space="preserve"> </w:t>
      </w:r>
      <w:r w:rsidRPr="00135489">
        <w:rPr>
          <w:sz w:val="16"/>
          <w:szCs w:val="16"/>
        </w:rPr>
        <w:t>C., Macaluso, K</w:t>
      </w:r>
      <w:r w:rsidR="00CE22A7">
        <w:rPr>
          <w:sz w:val="16"/>
          <w:szCs w:val="16"/>
        </w:rPr>
        <w:t xml:space="preserve">evin </w:t>
      </w:r>
      <w:r w:rsidRPr="00135489">
        <w:rPr>
          <w:sz w:val="16"/>
          <w:szCs w:val="16"/>
        </w:rPr>
        <w:t>R.</w:t>
      </w:r>
      <w:r>
        <w:rPr>
          <w:sz w:val="16"/>
          <w:szCs w:val="16"/>
        </w:rPr>
        <w:t xml:space="preserve"> “</w:t>
      </w:r>
      <w:r w:rsidRPr="00135489">
        <w:rPr>
          <w:sz w:val="16"/>
          <w:szCs w:val="16"/>
        </w:rPr>
        <w:t xml:space="preserve">Spotted fever group </w:t>
      </w:r>
      <w:r w:rsidRPr="00135489">
        <w:rPr>
          <w:i/>
          <w:sz w:val="16"/>
          <w:szCs w:val="16"/>
        </w:rPr>
        <w:t>Rickettsia</w:t>
      </w:r>
      <w:r w:rsidRPr="00135489">
        <w:rPr>
          <w:sz w:val="16"/>
          <w:szCs w:val="16"/>
        </w:rPr>
        <w:t xml:space="preserve"> infection and transmission dynamics in </w:t>
      </w:r>
      <w:proofErr w:type="spellStart"/>
      <w:r w:rsidRPr="00135489">
        <w:rPr>
          <w:i/>
          <w:sz w:val="16"/>
          <w:szCs w:val="16"/>
        </w:rPr>
        <w:t>Amblyomma</w:t>
      </w:r>
      <w:proofErr w:type="spellEnd"/>
      <w:r w:rsidRPr="00135489">
        <w:rPr>
          <w:i/>
          <w:sz w:val="16"/>
          <w:szCs w:val="16"/>
        </w:rPr>
        <w:t xml:space="preserve"> </w:t>
      </w:r>
      <w:proofErr w:type="spellStart"/>
      <w:r w:rsidRPr="00135489">
        <w:rPr>
          <w:i/>
          <w:sz w:val="16"/>
          <w:szCs w:val="16"/>
        </w:rPr>
        <w:t>maculatum</w:t>
      </w:r>
      <w:proofErr w:type="spellEnd"/>
      <w:r>
        <w:rPr>
          <w:sz w:val="16"/>
          <w:szCs w:val="16"/>
        </w:rPr>
        <w:t>.”</w:t>
      </w:r>
      <w:r w:rsidRPr="00135489">
        <w:rPr>
          <w:sz w:val="16"/>
          <w:szCs w:val="16"/>
        </w:rPr>
        <w:t xml:space="preserve"> Infection and Immunity</w:t>
      </w:r>
      <w:r>
        <w:rPr>
          <w:sz w:val="16"/>
          <w:szCs w:val="16"/>
        </w:rPr>
        <w:t xml:space="preserve">. </w:t>
      </w:r>
      <w:r w:rsidRPr="00135489">
        <w:rPr>
          <w:sz w:val="16"/>
          <w:szCs w:val="16"/>
        </w:rPr>
        <w:t>IAI.00804-18</w:t>
      </w:r>
      <w:r>
        <w:rPr>
          <w:sz w:val="16"/>
          <w:szCs w:val="16"/>
        </w:rPr>
        <w:t xml:space="preserve"> (2019)</w:t>
      </w:r>
      <w:r w:rsidR="000818EB">
        <w:rPr>
          <w:sz w:val="16"/>
          <w:szCs w:val="16"/>
        </w:rPr>
        <w:t>.</w:t>
      </w:r>
      <w:r w:rsidR="00CE22A7">
        <w:rPr>
          <w:sz w:val="16"/>
          <w:szCs w:val="16"/>
        </w:rPr>
        <w:t xml:space="preserve"> </w:t>
      </w:r>
      <w:r w:rsidR="000818EB">
        <w:rPr>
          <w:sz w:val="16"/>
          <w:szCs w:val="16"/>
        </w:rPr>
        <w:t>DOI</w:t>
      </w:r>
      <w:r w:rsidRPr="00135489">
        <w:rPr>
          <w:sz w:val="16"/>
          <w:szCs w:val="16"/>
        </w:rPr>
        <w:t>: 10.1128/IAI.00804-18.</w:t>
      </w:r>
    </w:p>
    <w:sectPr w:rsidR="00751C05" w:rsidRPr="00896BE1"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00916" w14:textId="77777777" w:rsidR="00C551F8" w:rsidRDefault="00C551F8" w:rsidP="00D92967">
      <w:pPr>
        <w:spacing w:after="0" w:line="240" w:lineRule="auto"/>
      </w:pPr>
      <w:r>
        <w:separator/>
      </w:r>
    </w:p>
  </w:endnote>
  <w:endnote w:type="continuationSeparator" w:id="0">
    <w:p w14:paraId="71D83EEF" w14:textId="77777777" w:rsidR="00C551F8" w:rsidRDefault="00C551F8"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57EDFC5B" w14:textId="26F7FAC4"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w:t>
        </w:r>
        <w:r w:rsidR="004D6906">
          <w:rPr>
            <w:rFonts w:asciiTheme="majorBidi" w:hAnsiTheme="majorBidi" w:cstheme="majorBidi"/>
            <w:sz w:val="18"/>
            <w:szCs w:val="18"/>
          </w:rPr>
          <w:t>9</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14:paraId="5FF70A8B" w14:textId="77777777" w:rsidR="00282F71" w:rsidRDefault="00C551F8">
        <w:pPr>
          <w:pStyle w:val="Footer"/>
          <w:pBdr>
            <w:top w:val="single" w:sz="4" w:space="1" w:color="D9D9D9" w:themeColor="background1" w:themeShade="D9"/>
          </w:pBdr>
          <w:rPr>
            <w:b/>
          </w:rPr>
        </w:pPr>
      </w:p>
    </w:sdtContent>
  </w:sdt>
  <w:p w14:paraId="235C6E62"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D6486" w14:textId="77777777" w:rsidR="00C551F8" w:rsidRDefault="00C551F8" w:rsidP="00D92967">
      <w:pPr>
        <w:spacing w:after="0" w:line="240" w:lineRule="auto"/>
      </w:pPr>
      <w:r>
        <w:separator/>
      </w:r>
    </w:p>
  </w:footnote>
  <w:footnote w:type="continuationSeparator" w:id="0">
    <w:p w14:paraId="2DE729F4" w14:textId="77777777" w:rsidR="00C551F8" w:rsidRDefault="00C551F8"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DE3E3"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3D744A1B" wp14:editId="314BBE95">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2DF94C4" w14:textId="77777777" w:rsidR="00282F71" w:rsidRDefault="00282F71" w:rsidP="007506D7">
                            <w:pPr>
                              <w:pStyle w:val="Header"/>
                              <w:jc w:val="left"/>
                              <w:rPr>
                                <w:rFonts w:ascii="Segoe UI Semibold" w:hAnsi="Segoe UI Semibold"/>
                                <w:sz w:val="44"/>
                                <w:szCs w:val="44"/>
                              </w:rPr>
                            </w:pPr>
                          </w:p>
                          <w:p w14:paraId="365B0C54"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267BB35" w14:textId="55C1ADD4" w:rsidR="005202BC" w:rsidRDefault="004D6906">
                            <w:pPr>
                              <w:pStyle w:val="Header"/>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44A1B"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62DF94C4" w14:textId="77777777" w:rsidR="00282F71" w:rsidRDefault="00282F71" w:rsidP="007506D7">
                      <w:pPr>
                        <w:pStyle w:val="Header"/>
                        <w:jc w:val="left"/>
                        <w:rPr>
                          <w:rFonts w:ascii="Segoe UI Semibold" w:hAnsi="Segoe UI Semibold"/>
                          <w:sz w:val="44"/>
                          <w:szCs w:val="44"/>
                        </w:rPr>
                      </w:pPr>
                    </w:p>
                    <w:p w14:paraId="365B0C54"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1267BB35" w14:textId="55C1ADD4" w:rsidR="005202BC" w:rsidRDefault="004D6906">
                      <w:pPr>
                        <w:pStyle w:val="Header"/>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FC8E" w14:textId="3C5207A4"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w:t>
    </w:r>
    <w:r w:rsidR="004D6906">
      <w:rPr>
        <w:rFonts w:asciiTheme="majorBidi" w:hAnsiTheme="majorBidi" w:cstheme="majorBidi"/>
        <w:sz w:val="18"/>
        <w:szCs w:val="18"/>
      </w:rPr>
      <w:t>9</w:t>
    </w:r>
    <w:r w:rsidR="00BE5388">
      <w:rPr>
        <w:rFonts w:asciiTheme="majorBidi" w:hAnsiTheme="majorBidi" w:cstheme="majorBidi"/>
        <w:sz w:val="18"/>
        <w:szCs w:val="18"/>
      </w:rPr>
      <w:t>)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63FDF"/>
    <w:rsid w:val="00072DCC"/>
    <w:rsid w:val="000818EB"/>
    <w:rsid w:val="00084DB8"/>
    <w:rsid w:val="00094BD1"/>
    <w:rsid w:val="000A422C"/>
    <w:rsid w:val="000A76B4"/>
    <w:rsid w:val="000C0E61"/>
    <w:rsid w:val="000C267D"/>
    <w:rsid w:val="000E3503"/>
    <w:rsid w:val="000E3599"/>
    <w:rsid w:val="000E4ABB"/>
    <w:rsid w:val="000F4909"/>
    <w:rsid w:val="00100120"/>
    <w:rsid w:val="001167CF"/>
    <w:rsid w:val="00126F81"/>
    <w:rsid w:val="00130E66"/>
    <w:rsid w:val="00135489"/>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44A80"/>
    <w:rsid w:val="00282F71"/>
    <w:rsid w:val="00283657"/>
    <w:rsid w:val="002A42D1"/>
    <w:rsid w:val="002A6856"/>
    <w:rsid w:val="002B79B5"/>
    <w:rsid w:val="002C1147"/>
    <w:rsid w:val="002C1793"/>
    <w:rsid w:val="002C3D22"/>
    <w:rsid w:val="002C73E3"/>
    <w:rsid w:val="002C7532"/>
    <w:rsid w:val="002F1F2B"/>
    <w:rsid w:val="003114B8"/>
    <w:rsid w:val="0031333E"/>
    <w:rsid w:val="003447EA"/>
    <w:rsid w:val="003B5A97"/>
    <w:rsid w:val="003F3642"/>
    <w:rsid w:val="003F6ABD"/>
    <w:rsid w:val="00403CFC"/>
    <w:rsid w:val="004304CE"/>
    <w:rsid w:val="004311E0"/>
    <w:rsid w:val="00433BFE"/>
    <w:rsid w:val="004566DE"/>
    <w:rsid w:val="0047728C"/>
    <w:rsid w:val="004906EB"/>
    <w:rsid w:val="00495EBF"/>
    <w:rsid w:val="004B6177"/>
    <w:rsid w:val="004C2D65"/>
    <w:rsid w:val="004D6906"/>
    <w:rsid w:val="004E0E06"/>
    <w:rsid w:val="004E27C1"/>
    <w:rsid w:val="00506B09"/>
    <w:rsid w:val="005202BC"/>
    <w:rsid w:val="0053130B"/>
    <w:rsid w:val="00561361"/>
    <w:rsid w:val="00567194"/>
    <w:rsid w:val="00585B71"/>
    <w:rsid w:val="00585BDC"/>
    <w:rsid w:val="005A1C50"/>
    <w:rsid w:val="005B18F3"/>
    <w:rsid w:val="005B4CED"/>
    <w:rsid w:val="005B509A"/>
    <w:rsid w:val="005D02CE"/>
    <w:rsid w:val="005D1DFD"/>
    <w:rsid w:val="005D2C82"/>
    <w:rsid w:val="005E0377"/>
    <w:rsid w:val="00607DB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0864"/>
    <w:rsid w:val="007834B9"/>
    <w:rsid w:val="007A0FE9"/>
    <w:rsid w:val="007A5CA6"/>
    <w:rsid w:val="007B14BA"/>
    <w:rsid w:val="007B5F9A"/>
    <w:rsid w:val="007C5475"/>
    <w:rsid w:val="007F0C26"/>
    <w:rsid w:val="007F246F"/>
    <w:rsid w:val="007F27FF"/>
    <w:rsid w:val="008208EA"/>
    <w:rsid w:val="0082144E"/>
    <w:rsid w:val="00833C89"/>
    <w:rsid w:val="0083650D"/>
    <w:rsid w:val="0085636F"/>
    <w:rsid w:val="0085796E"/>
    <w:rsid w:val="00866E43"/>
    <w:rsid w:val="008877B4"/>
    <w:rsid w:val="00894C66"/>
    <w:rsid w:val="00896BE1"/>
    <w:rsid w:val="00897FEC"/>
    <w:rsid w:val="008A2F12"/>
    <w:rsid w:val="008D0640"/>
    <w:rsid w:val="008D7B42"/>
    <w:rsid w:val="008E2B75"/>
    <w:rsid w:val="00907DDA"/>
    <w:rsid w:val="00914269"/>
    <w:rsid w:val="00914407"/>
    <w:rsid w:val="00925080"/>
    <w:rsid w:val="00940B47"/>
    <w:rsid w:val="00941E8C"/>
    <w:rsid w:val="009450E7"/>
    <w:rsid w:val="00945CDC"/>
    <w:rsid w:val="00947C51"/>
    <w:rsid w:val="00956316"/>
    <w:rsid w:val="00966B4A"/>
    <w:rsid w:val="0098379B"/>
    <w:rsid w:val="00997CF4"/>
    <w:rsid w:val="009A39D6"/>
    <w:rsid w:val="009B2F13"/>
    <w:rsid w:val="009B6A60"/>
    <w:rsid w:val="009D0A71"/>
    <w:rsid w:val="009D2877"/>
    <w:rsid w:val="009E4784"/>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07D04"/>
    <w:rsid w:val="00C10DF0"/>
    <w:rsid w:val="00C24CFA"/>
    <w:rsid w:val="00C3446E"/>
    <w:rsid w:val="00C4414F"/>
    <w:rsid w:val="00C54939"/>
    <w:rsid w:val="00C551F8"/>
    <w:rsid w:val="00C648F3"/>
    <w:rsid w:val="00C6798F"/>
    <w:rsid w:val="00C76B25"/>
    <w:rsid w:val="00C92F5F"/>
    <w:rsid w:val="00CA2C4E"/>
    <w:rsid w:val="00CA429F"/>
    <w:rsid w:val="00CD11C0"/>
    <w:rsid w:val="00CE08F1"/>
    <w:rsid w:val="00CE22A7"/>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A0B72"/>
    <w:rsid w:val="00DD1618"/>
    <w:rsid w:val="00DD59E9"/>
    <w:rsid w:val="00E11B96"/>
    <w:rsid w:val="00E31444"/>
    <w:rsid w:val="00E31C44"/>
    <w:rsid w:val="00E32BFF"/>
    <w:rsid w:val="00E5127B"/>
    <w:rsid w:val="00E543C9"/>
    <w:rsid w:val="00E55AE7"/>
    <w:rsid w:val="00E60B20"/>
    <w:rsid w:val="00E64ABB"/>
    <w:rsid w:val="00E76E04"/>
    <w:rsid w:val="00E82B93"/>
    <w:rsid w:val="00EA0E36"/>
    <w:rsid w:val="00EA1A10"/>
    <w:rsid w:val="00EB1A7D"/>
    <w:rsid w:val="00EB2F8D"/>
    <w:rsid w:val="00EB3404"/>
    <w:rsid w:val="00ED5601"/>
    <w:rsid w:val="00EE07A1"/>
    <w:rsid w:val="00EF032E"/>
    <w:rsid w:val="00EF6541"/>
    <w:rsid w:val="00F0070A"/>
    <w:rsid w:val="00F00CB1"/>
    <w:rsid w:val="00F063CA"/>
    <w:rsid w:val="00F30160"/>
    <w:rsid w:val="00F4031A"/>
    <w:rsid w:val="00F438DD"/>
    <w:rsid w:val="00F5790F"/>
    <w:rsid w:val="00F834E5"/>
    <w:rsid w:val="00F906FC"/>
    <w:rsid w:val="00FB120F"/>
    <w:rsid w:val="00FD6E38"/>
    <w:rsid w:val="00FE57D8"/>
    <w:rsid w:val="00FF1E69"/>
    <w:rsid w:val="00FF317C"/>
    <w:rsid w:val="00FF47EA"/>
    <w:rsid w:val="00FF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C72D9"/>
  <w15:docId w15:val="{2274EC6B-2A6D-4322-8638-81886F49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CommentReference">
    <w:name w:val="annotation reference"/>
    <w:basedOn w:val="DefaultParagraphFont"/>
    <w:uiPriority w:val="99"/>
    <w:semiHidden/>
    <w:unhideWhenUsed/>
    <w:rsid w:val="00135489"/>
    <w:rPr>
      <w:sz w:val="16"/>
      <w:szCs w:val="16"/>
    </w:rPr>
  </w:style>
  <w:style w:type="paragraph" w:styleId="CommentText">
    <w:name w:val="annotation text"/>
    <w:basedOn w:val="Normal"/>
    <w:link w:val="CommentTextChar"/>
    <w:uiPriority w:val="99"/>
    <w:semiHidden/>
    <w:unhideWhenUsed/>
    <w:rsid w:val="00135489"/>
    <w:pPr>
      <w:spacing w:after="160"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3548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D2877"/>
    <w:pPr>
      <w:spacing w:after="200"/>
      <w:jc w:val="center"/>
    </w:pPr>
    <w:rPr>
      <w:rFonts w:ascii="Times New Roman" w:hAnsi="Times New Roman"/>
      <w:b/>
      <w:bCs/>
    </w:rPr>
  </w:style>
  <w:style w:type="character" w:customStyle="1" w:styleId="CommentSubjectChar">
    <w:name w:val="Comment Subject Char"/>
    <w:basedOn w:val="CommentTextChar"/>
    <w:link w:val="CommentSubject"/>
    <w:uiPriority w:val="99"/>
    <w:semiHidden/>
    <w:rsid w:val="009D2877"/>
    <w:rPr>
      <w:rFonts w:asciiTheme="minorHAnsi" w:hAnsiTheme="minorHAnsi"/>
      <w:b/>
      <w:bCs/>
      <w:sz w:val="20"/>
      <w:szCs w:val="20"/>
    </w:rPr>
  </w:style>
  <w:style w:type="paragraph" w:styleId="Revision">
    <w:name w:val="Revision"/>
    <w:hidden/>
    <w:uiPriority w:val="99"/>
    <w:semiHidden/>
    <w:rsid w:val="009D287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3C95AC-EE55-4A83-ADAD-82488222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 </cp:lastModifiedBy>
  <cp:revision>15</cp:revision>
  <dcterms:created xsi:type="dcterms:W3CDTF">2019-02-20T16:09:00Z</dcterms:created>
  <dcterms:modified xsi:type="dcterms:W3CDTF">2019-03-01T05:51:00Z</dcterms:modified>
</cp:coreProperties>
</file>