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lang w:eastAsia="zh-CN"/>
        </w:rPr>
      </w:pPr>
    </w:p>
    <w:p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proofErr w:type="spellStart"/>
      <w:r w:rsidR="001F2721">
        <w:rPr>
          <w:rFonts w:ascii="Cambria" w:hAnsi="Cambria"/>
          <w:b/>
          <w:sz w:val="56"/>
          <w:szCs w:val="28"/>
        </w:rPr>
        <w:t>Microreview</w:t>
      </w:r>
      <w:proofErr w:type="spellEnd"/>
      <w:r w:rsidR="001F2721">
        <w:rPr>
          <w:rFonts w:ascii="Cambria" w:hAnsi="Cambria"/>
          <w:b/>
          <w:sz w:val="56"/>
          <w:szCs w:val="28"/>
        </w:rPr>
        <w:t>:</w:t>
      </w:r>
      <w:r w:rsidR="005E4C43">
        <w:rPr>
          <w:rFonts w:ascii="Cambria" w:hAnsi="Cambria"/>
          <w:b/>
          <w:sz w:val="56"/>
          <w:szCs w:val="28"/>
        </w:rPr>
        <w:t xml:space="preserve"> </w:t>
      </w:r>
      <w:r w:rsidR="00990790" w:rsidRPr="00990790">
        <w:rPr>
          <w:rFonts w:ascii="Cambria" w:hAnsi="Cambria"/>
          <w:b/>
          <w:sz w:val="56"/>
          <w:szCs w:val="28"/>
        </w:rPr>
        <w:t xml:space="preserve">A Catalase-Like Metal-Organic Framework </w:t>
      </w:r>
      <w:proofErr w:type="spellStart"/>
      <w:r w:rsidR="00990790" w:rsidRPr="00990790">
        <w:rPr>
          <w:rFonts w:ascii="Cambria" w:hAnsi="Cambria"/>
          <w:b/>
          <w:sz w:val="56"/>
          <w:szCs w:val="28"/>
        </w:rPr>
        <w:t>Nanohybrid</w:t>
      </w:r>
      <w:proofErr w:type="spellEnd"/>
      <w:r w:rsidR="00990790" w:rsidRPr="00990790">
        <w:rPr>
          <w:rFonts w:ascii="Cambria" w:hAnsi="Cambria"/>
          <w:b/>
          <w:sz w:val="56"/>
          <w:szCs w:val="28"/>
        </w:rPr>
        <w:t xml:space="preserve"> for O2-Evolving Synergistic </w:t>
      </w:r>
      <w:proofErr w:type="spellStart"/>
      <w:r w:rsidR="00990790" w:rsidRPr="00990790">
        <w:rPr>
          <w:rFonts w:ascii="Cambria" w:hAnsi="Cambria"/>
          <w:b/>
          <w:sz w:val="56"/>
          <w:szCs w:val="28"/>
        </w:rPr>
        <w:t>Chemoradiotherapy</w:t>
      </w:r>
      <w:proofErr w:type="spellEnd"/>
      <w:r w:rsidRPr="00990790">
        <w:rPr>
          <w:rFonts w:ascii="Cambria" w:hAnsi="Cambria"/>
          <w:b/>
          <w:sz w:val="56"/>
          <w:szCs w:val="28"/>
        </w:rPr>
        <w:t>]</w:t>
      </w:r>
    </w:p>
    <w:p w:rsidR="00E76E04" w:rsidRDefault="00B03E0C" w:rsidP="00E76E04">
      <w:pPr>
        <w:spacing w:line="240" w:lineRule="auto"/>
        <w:jc w:val="left"/>
        <w:rPr>
          <w:b/>
          <w:sz w:val="20"/>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990790" w:rsidRDefault="00990790" w:rsidP="00990790">
                            <w:pPr>
                              <w:jc w:val="both"/>
                              <w:rPr>
                                <w:sz w:val="14"/>
                                <w:szCs w:val="20"/>
                              </w:rPr>
                            </w:pPr>
                            <w:r w:rsidRPr="00990790">
                              <w:rPr>
                                <w:sz w:val="14"/>
                                <w:szCs w:val="20"/>
                              </w:rPr>
                              <w:t xml:space="preserve">catalase-like activity • </w:t>
                            </w:r>
                            <w:proofErr w:type="spellStart"/>
                            <w:r w:rsidRPr="00990790">
                              <w:rPr>
                                <w:sz w:val="14"/>
                                <w:szCs w:val="20"/>
                              </w:rPr>
                              <w:t>tumour</w:t>
                            </w:r>
                            <w:proofErr w:type="spellEnd"/>
                            <w:r w:rsidRPr="00990790">
                              <w:rPr>
                                <w:sz w:val="14"/>
                                <w:szCs w:val="20"/>
                              </w:rPr>
                              <w:t xml:space="preserve"> hypoxia • </w:t>
                            </w:r>
                            <w:proofErr w:type="spellStart"/>
                            <w:r w:rsidRPr="00990790">
                              <w:rPr>
                                <w:sz w:val="14"/>
                                <w:szCs w:val="20"/>
                              </w:rPr>
                              <w:t>radiosensitizer</w:t>
                            </w:r>
                            <w:proofErr w:type="spellEnd"/>
                            <w:r w:rsidRPr="00990790">
                              <w:rPr>
                                <w:sz w:val="14"/>
                                <w:szCs w:val="20"/>
                              </w:rPr>
                              <w:t xml:space="preserve"> • controlled drug release • </w:t>
                            </w:r>
                            <w:proofErr w:type="spellStart"/>
                            <w:r w:rsidRPr="00990790">
                              <w:rPr>
                                <w:sz w:val="14"/>
                                <w:szCs w:val="20"/>
                              </w:rPr>
                              <w:t>chemoradiation</w:t>
                            </w:r>
                            <w:proofErr w:type="spellEnd"/>
                            <w:r w:rsidRPr="00990790">
                              <w:rPr>
                                <w:sz w:val="14"/>
                                <w:szCs w:val="20"/>
                              </w:rPr>
                              <w:t xml:space="preserve"> therapy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990790" w:rsidRDefault="00990790" w:rsidP="00990790">
                      <w:pPr>
                        <w:jc w:val="both"/>
                        <w:rPr>
                          <w:sz w:val="14"/>
                          <w:szCs w:val="20"/>
                        </w:rPr>
                      </w:pPr>
                      <w:r w:rsidRPr="00990790">
                        <w:rPr>
                          <w:sz w:val="14"/>
                          <w:szCs w:val="20"/>
                        </w:rPr>
                        <w:t xml:space="preserve">catalase-like activity • </w:t>
                      </w:r>
                      <w:proofErr w:type="spellStart"/>
                      <w:r w:rsidRPr="00990790">
                        <w:rPr>
                          <w:sz w:val="14"/>
                          <w:szCs w:val="20"/>
                        </w:rPr>
                        <w:t>tumour</w:t>
                      </w:r>
                      <w:proofErr w:type="spellEnd"/>
                      <w:r w:rsidRPr="00990790">
                        <w:rPr>
                          <w:sz w:val="14"/>
                          <w:szCs w:val="20"/>
                        </w:rPr>
                        <w:t xml:space="preserve"> hypoxia • </w:t>
                      </w:r>
                      <w:proofErr w:type="spellStart"/>
                      <w:r w:rsidRPr="00990790">
                        <w:rPr>
                          <w:sz w:val="14"/>
                          <w:szCs w:val="20"/>
                        </w:rPr>
                        <w:t>radiosensitizer</w:t>
                      </w:r>
                      <w:proofErr w:type="spellEnd"/>
                      <w:r w:rsidRPr="00990790">
                        <w:rPr>
                          <w:sz w:val="14"/>
                          <w:szCs w:val="20"/>
                        </w:rPr>
                        <w:t xml:space="preserve"> • controlled drug release • </w:t>
                      </w:r>
                      <w:proofErr w:type="spellStart"/>
                      <w:r w:rsidRPr="00990790">
                        <w:rPr>
                          <w:sz w:val="14"/>
                          <w:szCs w:val="20"/>
                        </w:rPr>
                        <w:t>chemoradiation</w:t>
                      </w:r>
                      <w:proofErr w:type="spellEnd"/>
                      <w:r w:rsidRPr="00990790">
                        <w:rPr>
                          <w:sz w:val="14"/>
                          <w:szCs w:val="20"/>
                        </w:rPr>
                        <w:t xml:space="preserve"> therapy</w:t>
                      </w:r>
                    </w:p>
                  </w:txbxContent>
                </v:textbox>
                <w10:wrap type="square"/>
              </v:shape>
            </w:pict>
          </mc:Fallback>
        </mc:AlternateContent>
      </w:r>
      <w:r w:rsidR="00D82504">
        <w:rPr>
          <w:sz w:val="18"/>
          <w:szCs w:val="28"/>
        </w:rPr>
        <w:t xml:space="preserve">Author: </w:t>
      </w:r>
      <w:r w:rsidR="00691BD9">
        <w:rPr>
          <w:sz w:val="18"/>
          <w:szCs w:val="28"/>
        </w:rPr>
        <w:t xml:space="preserve"> </w:t>
      </w:r>
      <w:r w:rsidR="001F2721">
        <w:rPr>
          <w:sz w:val="18"/>
          <w:szCs w:val="28"/>
        </w:rPr>
        <w:t xml:space="preserve">Deng </w:t>
      </w:r>
      <w:proofErr w:type="spellStart"/>
      <w:r w:rsidR="001F2721">
        <w:rPr>
          <w:sz w:val="18"/>
          <w:szCs w:val="28"/>
        </w:rPr>
        <w:t>Wenxiao</w:t>
      </w:r>
      <w:proofErr w:type="spellEnd"/>
      <w:r w:rsidR="00D82504">
        <w:rPr>
          <w:sz w:val="18"/>
          <w:szCs w:val="28"/>
        </w:rPr>
        <w:br/>
        <w:t xml:space="preserve">Major: </w:t>
      </w:r>
      <w:r w:rsidR="001F2721">
        <w:rPr>
          <w:sz w:val="18"/>
          <w:szCs w:val="28"/>
        </w:rPr>
        <w:t>Chemistry</w:t>
      </w:r>
      <w:r w:rsidR="00691BD9">
        <w:rPr>
          <w:sz w:val="18"/>
          <w:szCs w:val="28"/>
        </w:rPr>
        <w:br/>
      </w:r>
      <w:proofErr w:type="spellStart"/>
      <w:r w:rsidR="001F2721">
        <w:rPr>
          <w:sz w:val="18"/>
          <w:szCs w:val="28"/>
        </w:rPr>
        <w:t>KuangYaming</w:t>
      </w:r>
      <w:proofErr w:type="spellEnd"/>
      <w:r w:rsidR="001F2721">
        <w:rPr>
          <w:sz w:val="18"/>
          <w:szCs w:val="28"/>
        </w:rPr>
        <w:t xml:space="preserve"> Honors School, Nanjing University, Nanjing, 2100</w:t>
      </w:r>
      <w:r w:rsidR="001F2721">
        <w:rPr>
          <w:rFonts w:hint="eastAsia"/>
          <w:sz w:val="18"/>
          <w:szCs w:val="28"/>
          <w:lang w:eastAsia="zh-CN"/>
        </w:rPr>
        <w:t>46,</w:t>
      </w:r>
      <w:r w:rsidR="001F2721">
        <w:rPr>
          <w:sz w:val="18"/>
          <w:szCs w:val="28"/>
        </w:rPr>
        <w:t xml:space="preserve">Jiangsu Province, </w:t>
      </w:r>
      <w:proofErr w:type="spellStart"/>
      <w:r w:rsidR="001F2721">
        <w:rPr>
          <w:sz w:val="18"/>
          <w:szCs w:val="28"/>
        </w:rPr>
        <w:t>P.R.China</w:t>
      </w:r>
      <w:proofErr w:type="spellEnd"/>
    </w:p>
    <w:p w:rsidR="003F6ABD" w:rsidRPr="00172E77" w:rsidRDefault="002F1F2B" w:rsidP="00E55AE7">
      <w:pPr>
        <w:pBdr>
          <w:top w:val="single" w:sz="12" w:space="1" w:color="auto"/>
          <w:bottom w:val="single" w:sz="12" w:space="1" w:color="auto"/>
        </w:pBdr>
        <w:spacing w:line="240" w:lineRule="auto"/>
        <w:jc w:val="both"/>
        <w:rPr>
          <w:b/>
          <w:sz w:val="20"/>
          <w:lang w:eastAsia="zh-CN"/>
        </w:rPr>
      </w:pPr>
      <w:r>
        <w:rPr>
          <w:b/>
          <w:sz w:val="20"/>
        </w:rPr>
        <w:t>[</w:t>
      </w:r>
      <w:r w:rsidR="00990790" w:rsidRPr="00990790">
        <w:rPr>
          <w:b/>
          <w:sz w:val="20"/>
        </w:rPr>
        <w:t xml:space="preserve">Abstract: </w:t>
      </w:r>
      <w:r w:rsidR="00EE6994">
        <w:rPr>
          <w:b/>
          <w:sz w:val="20"/>
        </w:rPr>
        <w:t xml:space="preserve">It is a </w:t>
      </w:r>
      <w:proofErr w:type="spellStart"/>
      <w:r w:rsidR="00EE6994">
        <w:rPr>
          <w:b/>
          <w:sz w:val="20"/>
        </w:rPr>
        <w:t>microreview</w:t>
      </w:r>
      <w:proofErr w:type="spellEnd"/>
      <w:r w:rsidR="00EE6994">
        <w:rPr>
          <w:b/>
          <w:sz w:val="20"/>
        </w:rPr>
        <w:t xml:space="preserve"> of an article about</w:t>
      </w:r>
      <w:r w:rsidR="00EE6994" w:rsidRPr="00EE6994">
        <w:t xml:space="preserve"> </w:t>
      </w:r>
      <w:r w:rsidR="00EE6994">
        <w:rPr>
          <w:b/>
          <w:sz w:val="20"/>
        </w:rPr>
        <w:t>a</w:t>
      </w:r>
      <w:r w:rsidR="00EE6994" w:rsidRPr="00EE6994">
        <w:rPr>
          <w:b/>
          <w:sz w:val="20"/>
        </w:rPr>
        <w:t xml:space="preserve"> </w:t>
      </w:r>
      <w:r w:rsidR="00EE6994">
        <w:rPr>
          <w:b/>
          <w:sz w:val="20"/>
        </w:rPr>
        <w:t>c</w:t>
      </w:r>
      <w:r w:rsidR="00EE6994" w:rsidRPr="00EE6994">
        <w:rPr>
          <w:b/>
          <w:sz w:val="20"/>
        </w:rPr>
        <w:t>atalase-</w:t>
      </w:r>
      <w:r w:rsidR="00EE6994">
        <w:rPr>
          <w:b/>
          <w:sz w:val="20"/>
        </w:rPr>
        <w:t>l</w:t>
      </w:r>
      <w:r w:rsidR="00EE6994" w:rsidRPr="00EE6994">
        <w:rPr>
          <w:b/>
          <w:sz w:val="20"/>
        </w:rPr>
        <w:t xml:space="preserve">ike Metal-Organic Framework </w:t>
      </w:r>
      <w:proofErr w:type="spellStart"/>
      <w:r w:rsidR="00EE6994">
        <w:rPr>
          <w:b/>
          <w:sz w:val="20"/>
        </w:rPr>
        <w:t>n</w:t>
      </w:r>
      <w:r w:rsidR="00EE6994" w:rsidRPr="00EE6994">
        <w:rPr>
          <w:b/>
          <w:sz w:val="20"/>
        </w:rPr>
        <w:t>anohybrid</w:t>
      </w:r>
      <w:proofErr w:type="spellEnd"/>
      <w:r w:rsidR="00EE6994">
        <w:rPr>
          <w:b/>
          <w:sz w:val="20"/>
        </w:rPr>
        <w:t xml:space="preserve"> </w:t>
      </w:r>
      <w:proofErr w:type="spellStart"/>
      <w:r w:rsidR="001F2721">
        <w:rPr>
          <w:b/>
          <w:sz w:val="20"/>
        </w:rPr>
        <w:t>Tumour</w:t>
      </w:r>
      <w:proofErr w:type="spellEnd"/>
      <w:r w:rsidR="001F2721">
        <w:rPr>
          <w:b/>
          <w:sz w:val="20"/>
        </w:rPr>
        <w:t>, the one of the worst outcomes of cancer, is a</w:t>
      </w:r>
      <w:r w:rsidR="001F2721" w:rsidRPr="001F2721">
        <w:rPr>
          <w:b/>
          <w:sz w:val="20"/>
        </w:rPr>
        <w:t>naerobic</w:t>
      </w:r>
      <w:r w:rsidR="001F2721">
        <w:rPr>
          <w:b/>
          <w:sz w:val="20"/>
        </w:rPr>
        <w:t xml:space="preserve">. And </w:t>
      </w:r>
      <w:proofErr w:type="spellStart"/>
      <w:r w:rsidR="001F2721">
        <w:rPr>
          <w:b/>
          <w:sz w:val="20"/>
        </w:rPr>
        <w:t>tumour</w:t>
      </w:r>
      <w:proofErr w:type="spellEnd"/>
      <w:r w:rsidR="001F2721">
        <w:rPr>
          <w:b/>
          <w:sz w:val="20"/>
        </w:rPr>
        <w:t xml:space="preserve"> hypoxia cause problems including drug resistance and weaken the power of radiotherapy.</w:t>
      </w:r>
      <w:r w:rsidR="0088506E">
        <w:rPr>
          <w:b/>
          <w:sz w:val="20"/>
        </w:rPr>
        <w:t xml:space="preserve">  This article focuses on an</w:t>
      </w:r>
      <w:r w:rsidR="000141D0">
        <w:rPr>
          <w:b/>
          <w:sz w:val="20"/>
        </w:rPr>
        <w:t xml:space="preserve"> </w:t>
      </w:r>
      <w:proofErr w:type="spellStart"/>
      <w:r w:rsidR="000141D0">
        <w:rPr>
          <w:b/>
          <w:sz w:val="20"/>
        </w:rPr>
        <w:t>nano</w:t>
      </w:r>
      <w:proofErr w:type="spellEnd"/>
      <w:r w:rsidR="000141D0">
        <w:rPr>
          <w:b/>
          <w:sz w:val="20"/>
        </w:rPr>
        <w:t xml:space="preserve">-compound of metal-organic </w:t>
      </w:r>
      <w:r w:rsidR="0088506E">
        <w:rPr>
          <w:b/>
          <w:sz w:val="20"/>
        </w:rPr>
        <w:t>framework (MOF)</w:t>
      </w:r>
      <w:r w:rsidR="000141D0">
        <w:rPr>
          <w:b/>
          <w:sz w:val="20"/>
        </w:rPr>
        <w:t xml:space="preserve">. The nanoparticles, </w:t>
      </w:r>
      <w:proofErr w:type="spellStart"/>
      <w:r w:rsidR="000141D0">
        <w:rPr>
          <w:b/>
          <w:sz w:val="20"/>
        </w:rPr>
        <w:t>AuNPs</w:t>
      </w:r>
      <w:proofErr w:type="spellEnd"/>
      <w:r w:rsidR="000141D0">
        <w:rPr>
          <w:b/>
          <w:sz w:val="20"/>
        </w:rPr>
        <w:t xml:space="preserve">, </w:t>
      </w:r>
      <w:proofErr w:type="spellStart"/>
      <w:r w:rsidR="000141D0" w:rsidRPr="00990790">
        <w:rPr>
          <w:b/>
          <w:sz w:val="20"/>
        </w:rPr>
        <w:t>nanohybrid</w:t>
      </w:r>
      <w:proofErr w:type="spellEnd"/>
      <w:r w:rsidR="000141D0" w:rsidRPr="00990790">
        <w:rPr>
          <w:b/>
          <w:sz w:val="20"/>
        </w:rPr>
        <w:t xml:space="preserve"> as a therapeutic platform to achiev</w:t>
      </w:r>
      <w:r w:rsidR="002C0411">
        <w:rPr>
          <w:b/>
          <w:sz w:val="20"/>
        </w:rPr>
        <w:t xml:space="preserve">e O2-evolving </w:t>
      </w:r>
      <w:proofErr w:type="spellStart"/>
      <w:r w:rsidR="002C0411">
        <w:rPr>
          <w:b/>
          <w:sz w:val="20"/>
        </w:rPr>
        <w:t>chemoradiotherapy</w:t>
      </w:r>
      <w:proofErr w:type="spellEnd"/>
      <w:r w:rsidR="002C0411">
        <w:rPr>
          <w:b/>
          <w:sz w:val="20"/>
        </w:rPr>
        <w:t xml:space="preserve">. Both in vitro and vivo studies verify that the </w:t>
      </w:r>
      <w:proofErr w:type="spellStart"/>
      <w:r w:rsidR="002C0411">
        <w:rPr>
          <w:b/>
          <w:sz w:val="20"/>
        </w:rPr>
        <w:t>nano</w:t>
      </w:r>
      <w:proofErr w:type="spellEnd"/>
      <w:r w:rsidR="002C0411">
        <w:rPr>
          <w:b/>
          <w:sz w:val="20"/>
        </w:rPr>
        <w:t xml:space="preserve">-compound </w:t>
      </w:r>
      <w:r w:rsidR="005E4C43">
        <w:rPr>
          <w:b/>
          <w:sz w:val="20"/>
        </w:rPr>
        <w:t xml:space="preserve">serve as </w:t>
      </w:r>
      <w:proofErr w:type="spellStart"/>
      <w:r w:rsidR="005E4C43">
        <w:rPr>
          <w:b/>
          <w:sz w:val="20"/>
        </w:rPr>
        <w:t>radiosensitizers</w:t>
      </w:r>
      <w:proofErr w:type="spellEnd"/>
      <w:r w:rsidR="005E4C43">
        <w:rPr>
          <w:b/>
          <w:sz w:val="20"/>
        </w:rPr>
        <w:t xml:space="preserve"> and effective stabilizer. This study opens a brand-new horizon for future of </w:t>
      </w:r>
      <w:proofErr w:type="spellStart"/>
      <w:r w:rsidR="005E4C43">
        <w:rPr>
          <w:b/>
          <w:sz w:val="20"/>
        </w:rPr>
        <w:t>theranostic</w:t>
      </w:r>
      <w:proofErr w:type="spellEnd"/>
      <w:r w:rsidR="005E4C43">
        <w:rPr>
          <w:b/>
          <w:sz w:val="20"/>
        </w:rPr>
        <w:t xml:space="preserve"> </w:t>
      </w:r>
      <w:proofErr w:type="spellStart"/>
      <w:r w:rsidR="005E4C43">
        <w:rPr>
          <w:b/>
          <w:sz w:val="20"/>
        </w:rPr>
        <w:t>nanomedicines</w:t>
      </w:r>
      <w:proofErr w:type="spellEnd"/>
      <w:r w:rsidR="002C7D17">
        <w:rPr>
          <w:b/>
          <w:sz w:val="20"/>
        </w:rPr>
        <w:t>.]</w:t>
      </w:r>
      <w:r w:rsidR="00C92F5F" w:rsidRPr="00172E77">
        <w:rPr>
          <w:b/>
          <w:sz w:val="20"/>
        </w:rPr>
        <w:t xml:space="preserve">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5E4C43" w:rsidRPr="003D62C7" w:rsidRDefault="005E4C43" w:rsidP="00977156">
      <w:pPr>
        <w:spacing w:after="0" w:line="240" w:lineRule="auto"/>
        <w:jc w:val="both"/>
        <w:rPr>
          <w:sz w:val="20"/>
          <w:szCs w:val="20"/>
          <w:lang w:eastAsia="zh-CN"/>
        </w:rPr>
      </w:pPr>
      <w:r>
        <w:rPr>
          <w:rFonts w:hint="eastAsia"/>
          <w:sz w:val="20"/>
          <w:szCs w:val="20"/>
          <w:lang w:eastAsia="zh-CN"/>
        </w:rPr>
        <w:t>D</w:t>
      </w:r>
      <w:r w:rsidRPr="005E4C43">
        <w:rPr>
          <w:sz w:val="20"/>
          <w:szCs w:val="20"/>
        </w:rPr>
        <w:t xml:space="preserve">ue to the aberrant and tortuous </w:t>
      </w:r>
      <w:proofErr w:type="spellStart"/>
      <w:r w:rsidRPr="005E4C43">
        <w:rPr>
          <w:sz w:val="20"/>
          <w:szCs w:val="20"/>
        </w:rPr>
        <w:t>tumour</w:t>
      </w:r>
      <w:proofErr w:type="spellEnd"/>
      <w:r w:rsidRPr="005E4C43">
        <w:rPr>
          <w:sz w:val="20"/>
          <w:szCs w:val="20"/>
        </w:rPr>
        <w:t xml:space="preserve"> vasculature</w:t>
      </w:r>
      <w:r>
        <w:rPr>
          <w:sz w:val="20"/>
          <w:szCs w:val="20"/>
        </w:rPr>
        <w:t>,</w:t>
      </w:r>
      <w:r w:rsidR="003D62C7">
        <w:rPr>
          <w:sz w:val="20"/>
          <w:szCs w:val="20"/>
        </w:rPr>
        <w:t xml:space="preserve"> O2 supple usually comes into an </w:t>
      </w:r>
      <w:r w:rsidR="003D62C7">
        <w:rPr>
          <w:rFonts w:hint="eastAsia"/>
          <w:sz w:val="20"/>
          <w:szCs w:val="20"/>
          <w:lang w:eastAsia="zh-CN"/>
        </w:rPr>
        <w:t>i</w:t>
      </w:r>
      <w:r w:rsidR="003D62C7" w:rsidRPr="003D62C7">
        <w:rPr>
          <w:sz w:val="20"/>
          <w:szCs w:val="20"/>
        </w:rPr>
        <w:t>nsufficient</w:t>
      </w:r>
      <w:r w:rsidR="003D62C7">
        <w:rPr>
          <w:sz w:val="20"/>
          <w:szCs w:val="20"/>
        </w:rPr>
        <w:t xml:space="preserve"> condition, which is usually called hypoxia. And that is considered as the cause of </w:t>
      </w:r>
      <w:proofErr w:type="spellStart"/>
      <w:r w:rsidR="003D62C7">
        <w:rPr>
          <w:sz w:val="20"/>
          <w:szCs w:val="20"/>
        </w:rPr>
        <w:t>tumour</w:t>
      </w:r>
      <w:proofErr w:type="spellEnd"/>
      <w:r w:rsidR="003D62C7" w:rsidRPr="003D62C7">
        <w:rPr>
          <w:sz w:val="20"/>
          <w:szCs w:val="20"/>
        </w:rPr>
        <w:t xml:space="preserve"> migration, invasion, metastasis, and resistance to different therapies.</w:t>
      </w:r>
      <w:r w:rsidR="003D62C7" w:rsidRPr="003D62C7">
        <w:rPr>
          <w:sz w:val="20"/>
          <w:szCs w:val="20"/>
          <w:vertAlign w:val="superscript"/>
        </w:rPr>
        <w:t xml:space="preserve"> [1]</w:t>
      </w:r>
      <w:r w:rsidR="003D62C7">
        <w:rPr>
          <w:sz w:val="20"/>
          <w:szCs w:val="20"/>
        </w:rPr>
        <w:t xml:space="preserve"> </w:t>
      </w:r>
      <w:r w:rsidR="002C7D17">
        <w:rPr>
          <w:sz w:val="20"/>
          <w:szCs w:val="20"/>
        </w:rPr>
        <w:t xml:space="preserve">According to an amount of studies, hypoxia cells </w:t>
      </w:r>
      <w:r w:rsidR="00C756D5">
        <w:rPr>
          <w:sz w:val="20"/>
          <w:szCs w:val="20"/>
        </w:rPr>
        <w:t>are suffering less damage from radiation than normal cells</w:t>
      </w:r>
      <w:r w:rsidR="00C756D5" w:rsidRPr="00C756D5">
        <w:t>.</w:t>
      </w:r>
      <w:r w:rsidR="00C756D5" w:rsidRPr="00C756D5">
        <w:rPr>
          <w:sz w:val="20"/>
          <w:szCs w:val="20"/>
          <w:vertAlign w:val="superscript"/>
        </w:rPr>
        <w:t xml:space="preserve"> [2] </w:t>
      </w:r>
      <w:r w:rsidR="00C756D5">
        <w:rPr>
          <w:sz w:val="20"/>
          <w:szCs w:val="20"/>
        </w:rPr>
        <w:t xml:space="preserve">So improving the O2 level in </w:t>
      </w:r>
      <w:proofErr w:type="spellStart"/>
      <w:r w:rsidR="00C756D5">
        <w:rPr>
          <w:sz w:val="20"/>
          <w:szCs w:val="20"/>
        </w:rPr>
        <w:t>tumour</w:t>
      </w:r>
      <w:proofErr w:type="spellEnd"/>
      <w:r w:rsidR="00C756D5">
        <w:rPr>
          <w:sz w:val="20"/>
          <w:szCs w:val="20"/>
        </w:rPr>
        <w:t xml:space="preserve"> is highly expected</w:t>
      </w:r>
      <w:r w:rsidR="00B4399B">
        <w:rPr>
          <w:sz w:val="20"/>
          <w:szCs w:val="20"/>
        </w:rPr>
        <w:t xml:space="preserve"> to benefit radiotherapy</w:t>
      </w:r>
      <w:r w:rsidR="00C756D5">
        <w:rPr>
          <w:sz w:val="20"/>
          <w:szCs w:val="20"/>
        </w:rPr>
        <w:t>.</w:t>
      </w:r>
      <w:r w:rsidR="00B4399B">
        <w:rPr>
          <w:sz w:val="20"/>
          <w:szCs w:val="20"/>
        </w:rPr>
        <w:t xml:space="preserve"> </w:t>
      </w:r>
    </w:p>
    <w:p w:rsidR="00EE6994" w:rsidRDefault="00EE6994" w:rsidP="00977156">
      <w:pPr>
        <w:spacing w:after="0" w:line="240" w:lineRule="auto"/>
        <w:jc w:val="both"/>
        <w:rPr>
          <w:b/>
          <w:sz w:val="20"/>
          <w:szCs w:val="20"/>
        </w:rPr>
      </w:pPr>
    </w:p>
    <w:p w:rsidR="00BC43A2" w:rsidRDefault="007B14BA" w:rsidP="00977156">
      <w:pPr>
        <w:spacing w:after="0" w:line="240" w:lineRule="auto"/>
        <w:jc w:val="both"/>
        <w:rPr>
          <w:b/>
          <w:sz w:val="20"/>
          <w:szCs w:val="20"/>
        </w:rPr>
      </w:pPr>
      <w:r w:rsidRPr="00EA1A10">
        <w:rPr>
          <w:b/>
          <w:sz w:val="20"/>
          <w:szCs w:val="20"/>
        </w:rPr>
        <w:t>Recent Progress</w:t>
      </w:r>
    </w:p>
    <w:p w:rsidR="00F64964" w:rsidRDefault="00B4399B" w:rsidP="00977156">
      <w:pPr>
        <w:spacing w:after="0" w:line="240" w:lineRule="auto"/>
        <w:jc w:val="both"/>
        <w:rPr>
          <w:sz w:val="20"/>
          <w:szCs w:val="20"/>
          <w:lang w:eastAsia="zh-CN"/>
        </w:rPr>
      </w:pPr>
      <w:r>
        <w:rPr>
          <w:sz w:val="20"/>
          <w:szCs w:val="20"/>
        </w:rPr>
        <w:t xml:space="preserve">The common idea is using the </w:t>
      </w:r>
      <w:r>
        <w:rPr>
          <w:sz w:val="20"/>
          <w:szCs w:val="20"/>
          <w:lang w:eastAsia="zh-CN"/>
        </w:rPr>
        <w:t xml:space="preserve">diffusion effect, delivering O2 to </w:t>
      </w:r>
      <w:proofErr w:type="spellStart"/>
      <w:r>
        <w:rPr>
          <w:sz w:val="20"/>
          <w:szCs w:val="20"/>
          <w:lang w:eastAsia="zh-CN"/>
        </w:rPr>
        <w:t>tumour</w:t>
      </w:r>
      <w:proofErr w:type="spellEnd"/>
      <w:r>
        <w:rPr>
          <w:sz w:val="20"/>
          <w:szCs w:val="20"/>
          <w:lang w:eastAsia="zh-CN"/>
        </w:rPr>
        <w:t xml:space="preserve"> by creating a high pressure environment.  However, this therapy has been confirmed to be unsafe to humans and not actually useful.</w:t>
      </w:r>
      <w:r w:rsidRPr="00977156">
        <w:rPr>
          <w:sz w:val="20"/>
          <w:szCs w:val="20"/>
          <w:lang w:eastAsia="zh-CN"/>
        </w:rPr>
        <w:t xml:space="preserve"> [3]</w:t>
      </w:r>
      <w:r w:rsidR="00977156" w:rsidRPr="00977156">
        <w:rPr>
          <w:sz w:val="20"/>
          <w:szCs w:val="20"/>
          <w:lang w:eastAsia="zh-CN"/>
        </w:rPr>
        <w:t xml:space="preserve"> </w:t>
      </w:r>
      <w:r w:rsidR="00303E66">
        <w:rPr>
          <w:sz w:val="20"/>
          <w:szCs w:val="20"/>
          <w:lang w:eastAsia="zh-CN"/>
        </w:rPr>
        <w:t xml:space="preserve">One of the </w:t>
      </w:r>
      <w:r w:rsidR="00977156">
        <w:rPr>
          <w:sz w:val="20"/>
          <w:szCs w:val="20"/>
          <w:lang w:eastAsia="zh-CN"/>
        </w:rPr>
        <w:t>solutions</w:t>
      </w:r>
      <w:r>
        <w:rPr>
          <w:sz w:val="20"/>
          <w:szCs w:val="20"/>
          <w:lang w:eastAsia="zh-CN"/>
        </w:rPr>
        <w:t xml:space="preserve"> deliver oxygen by Nano carriers like MnO2, and trigger the O2 releasing reaction by external light. </w:t>
      </w:r>
      <w:r w:rsidR="005F2A6A">
        <w:rPr>
          <w:sz w:val="20"/>
          <w:szCs w:val="20"/>
          <w:lang w:eastAsia="zh-CN"/>
        </w:rPr>
        <w:t xml:space="preserve">And authors call these carriers Smart </w:t>
      </w:r>
      <w:proofErr w:type="spellStart"/>
      <w:r w:rsidR="005F2A6A">
        <w:rPr>
          <w:sz w:val="20"/>
          <w:szCs w:val="20"/>
          <w:lang w:eastAsia="zh-CN"/>
        </w:rPr>
        <w:t>N</w:t>
      </w:r>
      <w:r w:rsidR="005F2A6A" w:rsidRPr="005F2A6A">
        <w:rPr>
          <w:sz w:val="20"/>
          <w:szCs w:val="20"/>
          <w:lang w:eastAsia="zh-CN"/>
        </w:rPr>
        <w:t>anomedicines</w:t>
      </w:r>
      <w:proofErr w:type="spellEnd"/>
      <w:r w:rsidR="005F2A6A">
        <w:rPr>
          <w:sz w:val="20"/>
          <w:szCs w:val="20"/>
          <w:lang w:eastAsia="zh-CN"/>
        </w:rPr>
        <w:t xml:space="preserve">. </w:t>
      </w:r>
      <w:r w:rsidR="00303E66">
        <w:rPr>
          <w:sz w:val="20"/>
          <w:szCs w:val="20"/>
          <w:lang w:eastAsia="zh-CN"/>
        </w:rPr>
        <w:t xml:space="preserve">The </w:t>
      </w:r>
      <w:r w:rsidR="00303E66" w:rsidRPr="00303E66">
        <w:rPr>
          <w:sz w:val="20"/>
          <w:szCs w:val="20"/>
          <w:lang w:eastAsia="zh-CN"/>
        </w:rPr>
        <w:t xml:space="preserve">smart </w:t>
      </w:r>
      <w:proofErr w:type="spellStart"/>
      <w:r w:rsidR="00303E66" w:rsidRPr="00303E66">
        <w:rPr>
          <w:sz w:val="20"/>
          <w:szCs w:val="20"/>
          <w:lang w:eastAsia="zh-CN"/>
        </w:rPr>
        <w:t>nanomedicines</w:t>
      </w:r>
      <w:proofErr w:type="spellEnd"/>
      <w:r w:rsidR="00303E66">
        <w:rPr>
          <w:sz w:val="20"/>
          <w:szCs w:val="20"/>
          <w:lang w:eastAsia="zh-CN"/>
        </w:rPr>
        <w:t xml:space="preserve"> provide a strong strategy to promote radiotherapy. Or, </w:t>
      </w:r>
      <w:r w:rsidR="00977156">
        <w:rPr>
          <w:sz w:val="20"/>
          <w:szCs w:val="20"/>
          <w:lang w:eastAsia="zh-CN"/>
        </w:rPr>
        <w:t xml:space="preserve">using </w:t>
      </w:r>
      <w:proofErr w:type="gramStart"/>
      <w:r w:rsidR="00977156">
        <w:rPr>
          <w:sz w:val="20"/>
          <w:szCs w:val="20"/>
          <w:lang w:eastAsia="zh-CN"/>
        </w:rPr>
        <w:t>high</w:t>
      </w:r>
      <w:proofErr w:type="gramEnd"/>
      <w:r w:rsidR="00977156">
        <w:rPr>
          <w:sz w:val="20"/>
          <w:szCs w:val="20"/>
          <w:lang w:eastAsia="zh-CN"/>
        </w:rPr>
        <w:t>-Z materials like gold nanoparticles (</w:t>
      </w:r>
      <w:proofErr w:type="spellStart"/>
      <w:r w:rsidR="00977156">
        <w:rPr>
          <w:sz w:val="20"/>
          <w:szCs w:val="20"/>
          <w:lang w:eastAsia="zh-CN"/>
        </w:rPr>
        <w:t>AuNPs</w:t>
      </w:r>
      <w:proofErr w:type="spellEnd"/>
      <w:r w:rsidR="00977156">
        <w:rPr>
          <w:sz w:val="20"/>
          <w:szCs w:val="20"/>
          <w:lang w:eastAsia="zh-CN"/>
        </w:rPr>
        <w:t xml:space="preserve">) will be able to maximum the </w:t>
      </w:r>
      <w:r w:rsidR="00977156" w:rsidRPr="00977156">
        <w:rPr>
          <w:sz w:val="20"/>
          <w:szCs w:val="20"/>
          <w:lang w:eastAsia="zh-CN"/>
        </w:rPr>
        <w:lastRenderedPageBreak/>
        <w:t xml:space="preserve">deposition of irradiation energy within the </w:t>
      </w:r>
      <w:proofErr w:type="spellStart"/>
      <w:r w:rsidR="00977156" w:rsidRPr="00977156">
        <w:rPr>
          <w:sz w:val="20"/>
          <w:szCs w:val="20"/>
          <w:lang w:eastAsia="zh-CN"/>
        </w:rPr>
        <w:t>tumour</w:t>
      </w:r>
      <w:proofErr w:type="spellEnd"/>
      <w:r w:rsidR="00977156">
        <w:rPr>
          <w:sz w:val="20"/>
          <w:szCs w:val="20"/>
          <w:lang w:eastAsia="zh-CN"/>
        </w:rPr>
        <w:t>, leading to better outcome of treatment.</w:t>
      </w:r>
    </w:p>
    <w:p w:rsidR="00BC43A2" w:rsidRDefault="00977156" w:rsidP="00977156">
      <w:pPr>
        <w:spacing w:after="0" w:line="240" w:lineRule="auto"/>
        <w:jc w:val="both"/>
        <w:rPr>
          <w:sz w:val="20"/>
          <w:szCs w:val="20"/>
          <w:lang w:eastAsia="zh-CN"/>
        </w:rPr>
      </w:pPr>
      <w:r>
        <w:rPr>
          <w:sz w:val="20"/>
          <w:szCs w:val="20"/>
          <w:lang w:eastAsia="zh-CN"/>
        </w:rPr>
        <w:t xml:space="preserve">  </w:t>
      </w:r>
    </w:p>
    <w:p w:rsidR="00977156" w:rsidRDefault="00977156" w:rsidP="00EE6994">
      <w:pPr>
        <w:spacing w:line="240" w:lineRule="auto"/>
        <w:jc w:val="both"/>
        <w:rPr>
          <w:sz w:val="20"/>
          <w:szCs w:val="20"/>
          <w:lang w:eastAsia="zh-CN"/>
        </w:rPr>
      </w:pPr>
      <w:r>
        <w:rPr>
          <w:sz w:val="20"/>
          <w:szCs w:val="20"/>
          <w:lang w:eastAsia="zh-CN"/>
        </w:rPr>
        <w:t>The authors</w:t>
      </w:r>
      <w:r w:rsidR="00090826">
        <w:rPr>
          <w:sz w:val="20"/>
          <w:szCs w:val="20"/>
          <w:lang w:eastAsia="zh-CN"/>
        </w:rPr>
        <w:t xml:space="preserve"> decided to combine </w:t>
      </w:r>
      <w:proofErr w:type="gramStart"/>
      <w:r w:rsidR="00090826">
        <w:rPr>
          <w:sz w:val="20"/>
          <w:szCs w:val="20"/>
          <w:lang w:eastAsia="zh-CN"/>
        </w:rPr>
        <w:t xml:space="preserve">the </w:t>
      </w:r>
      <w:r w:rsidR="00090826">
        <w:rPr>
          <w:rFonts w:hint="eastAsia"/>
          <w:sz w:val="20"/>
          <w:szCs w:val="20"/>
          <w:lang w:eastAsia="zh-CN"/>
        </w:rPr>
        <w:t>.</w:t>
      </w:r>
      <w:proofErr w:type="gramEnd"/>
      <w:r>
        <w:rPr>
          <w:sz w:val="20"/>
          <w:szCs w:val="20"/>
          <w:lang w:eastAsia="zh-CN"/>
        </w:rPr>
        <w:t xml:space="preserve"> </w:t>
      </w:r>
      <w:r w:rsidR="00090826">
        <w:rPr>
          <w:rFonts w:hint="eastAsia"/>
          <w:sz w:val="20"/>
          <w:szCs w:val="20"/>
          <w:lang w:eastAsia="zh-CN"/>
        </w:rPr>
        <w:t>They</w:t>
      </w:r>
      <w:r w:rsidR="00090826">
        <w:rPr>
          <w:sz w:val="20"/>
          <w:szCs w:val="20"/>
          <w:lang w:eastAsia="zh-CN"/>
        </w:rPr>
        <w:t xml:space="preserve"> </w:t>
      </w:r>
      <w:r>
        <w:rPr>
          <w:sz w:val="20"/>
          <w:szCs w:val="20"/>
          <w:lang w:eastAsia="zh-CN"/>
        </w:rPr>
        <w:t>discovered that P</w:t>
      </w:r>
      <w:r w:rsidRPr="00977156">
        <w:rPr>
          <w:sz w:val="20"/>
          <w:szCs w:val="20"/>
          <w:lang w:eastAsia="zh-CN"/>
        </w:rPr>
        <w:t>orphyrin based metal-organic framework (MOF) NPs</w:t>
      </w:r>
      <w:r>
        <w:rPr>
          <w:sz w:val="20"/>
          <w:szCs w:val="20"/>
          <w:lang w:eastAsia="zh-CN"/>
        </w:rPr>
        <w:t xml:space="preserve"> are </w:t>
      </w:r>
      <w:r w:rsidRPr="00977156">
        <w:rPr>
          <w:sz w:val="20"/>
          <w:szCs w:val="20"/>
          <w:lang w:eastAsia="zh-CN"/>
        </w:rPr>
        <w:t xml:space="preserve">capable of generating O2 in situ, </w:t>
      </w:r>
      <w:r>
        <w:rPr>
          <w:sz w:val="20"/>
          <w:szCs w:val="20"/>
          <w:lang w:eastAsia="zh-CN"/>
        </w:rPr>
        <w:t>magnifying</w:t>
      </w:r>
      <w:r w:rsidRPr="00977156">
        <w:rPr>
          <w:sz w:val="20"/>
          <w:szCs w:val="20"/>
          <w:lang w:eastAsia="zh-CN"/>
        </w:rPr>
        <w:t xml:space="preserve"> radiation signals and regulating drug release on command</w:t>
      </w:r>
      <w:r w:rsidR="00E52329">
        <w:rPr>
          <w:sz w:val="20"/>
          <w:szCs w:val="20"/>
          <w:lang w:eastAsia="zh-CN"/>
        </w:rPr>
        <w:t xml:space="preserve">. The MOF NPs poses advantages of </w:t>
      </w:r>
      <w:r w:rsidR="00E52329" w:rsidRPr="00E52329">
        <w:rPr>
          <w:sz w:val="20"/>
          <w:szCs w:val="20"/>
          <w:lang w:eastAsia="zh-CN"/>
        </w:rPr>
        <w:t xml:space="preserve">high storage capacities, compositions </w:t>
      </w:r>
      <w:proofErr w:type="spellStart"/>
      <w:r w:rsidR="00E52329" w:rsidRPr="00E52329">
        <w:rPr>
          <w:sz w:val="20"/>
          <w:szCs w:val="20"/>
          <w:lang w:eastAsia="zh-CN"/>
        </w:rPr>
        <w:t>tailorability</w:t>
      </w:r>
      <w:proofErr w:type="spellEnd"/>
      <w:r w:rsidR="00E52329" w:rsidRPr="00E52329">
        <w:rPr>
          <w:sz w:val="20"/>
          <w:szCs w:val="20"/>
          <w:lang w:eastAsia="zh-CN"/>
        </w:rPr>
        <w:t>, biodegradability and feasible modifiability or functionality</w:t>
      </w:r>
      <w:r w:rsidR="00E52329">
        <w:rPr>
          <w:sz w:val="20"/>
          <w:szCs w:val="20"/>
          <w:lang w:eastAsia="zh-CN"/>
        </w:rPr>
        <w:t xml:space="preserve"> and can be used as delivers of photodynamic therapy and </w:t>
      </w:r>
      <w:proofErr w:type="spellStart"/>
      <w:r w:rsidR="00E52329" w:rsidRPr="00E52329">
        <w:rPr>
          <w:sz w:val="20"/>
          <w:szCs w:val="20"/>
          <w:lang w:eastAsia="zh-CN"/>
        </w:rPr>
        <w:t>theranostic</w:t>
      </w:r>
      <w:proofErr w:type="spellEnd"/>
      <w:r w:rsidR="00E52329" w:rsidRPr="00E52329">
        <w:rPr>
          <w:sz w:val="20"/>
          <w:szCs w:val="20"/>
          <w:lang w:eastAsia="zh-CN"/>
        </w:rPr>
        <w:t xml:space="preserve"> agents</w:t>
      </w:r>
    </w:p>
    <w:p w:rsidR="00EE6994" w:rsidRPr="00EE6994" w:rsidRDefault="00EE6994" w:rsidP="00EE6994">
      <w:pPr>
        <w:spacing w:line="240" w:lineRule="auto"/>
        <w:jc w:val="both"/>
        <w:rPr>
          <w:sz w:val="20"/>
          <w:szCs w:val="20"/>
          <w:lang w:eastAsia="zh-CN"/>
        </w:rPr>
      </w:pPr>
    </w:p>
    <w:p w:rsidR="007B14BA" w:rsidRDefault="007B14BA" w:rsidP="00977156">
      <w:pPr>
        <w:spacing w:after="0" w:line="240" w:lineRule="auto"/>
        <w:jc w:val="both"/>
        <w:rPr>
          <w:b/>
          <w:sz w:val="20"/>
          <w:szCs w:val="20"/>
        </w:rPr>
      </w:pPr>
      <w:r w:rsidRPr="00977156">
        <w:rPr>
          <w:b/>
          <w:sz w:val="20"/>
          <w:szCs w:val="20"/>
          <w:lang w:eastAsia="zh-CN"/>
        </w:rPr>
        <w:t>D</w:t>
      </w:r>
      <w:r w:rsidRPr="00EA1A10">
        <w:rPr>
          <w:b/>
          <w:sz w:val="20"/>
          <w:szCs w:val="20"/>
        </w:rPr>
        <w:t>iscussion</w:t>
      </w:r>
    </w:p>
    <w:p w:rsidR="007C4573" w:rsidRDefault="007C4573" w:rsidP="00977156">
      <w:pPr>
        <w:spacing w:after="0" w:line="240" w:lineRule="auto"/>
        <w:jc w:val="both"/>
        <w:rPr>
          <w:b/>
          <w:sz w:val="20"/>
          <w:szCs w:val="20"/>
        </w:rPr>
      </w:pPr>
      <w:r>
        <w:rPr>
          <w:b/>
          <w:sz w:val="20"/>
          <w:szCs w:val="20"/>
        </w:rPr>
        <w:t xml:space="preserve">1 </w:t>
      </w:r>
      <w:proofErr w:type="spellStart"/>
      <w:r w:rsidRPr="00C618BC">
        <w:rPr>
          <w:sz w:val="20"/>
          <w:szCs w:val="20"/>
        </w:rPr>
        <w:t>Dox@MOF-AuPEG</w:t>
      </w:r>
      <w:proofErr w:type="spellEnd"/>
      <w:r w:rsidRPr="00C618BC">
        <w:rPr>
          <w:sz w:val="20"/>
          <w:szCs w:val="20"/>
        </w:rPr>
        <w:t xml:space="preserve"> (+)</w:t>
      </w:r>
    </w:p>
    <w:p w:rsidR="00C618BC" w:rsidRDefault="003123F1" w:rsidP="00C618BC">
      <w:pPr>
        <w:spacing w:after="0" w:line="240" w:lineRule="auto"/>
        <w:jc w:val="both"/>
        <w:rPr>
          <w:sz w:val="20"/>
          <w:szCs w:val="20"/>
        </w:rPr>
      </w:pPr>
      <w:r>
        <w:rPr>
          <w:sz w:val="20"/>
          <w:szCs w:val="20"/>
        </w:rPr>
        <w:t>The authors carried out their study in various ways in both vitro and vivo.</w:t>
      </w:r>
      <w:r>
        <w:rPr>
          <w:rFonts w:hint="eastAsia"/>
          <w:sz w:val="20"/>
          <w:szCs w:val="20"/>
        </w:rPr>
        <w:t xml:space="preserve"> </w:t>
      </w:r>
      <w:r w:rsidR="00B77E1E">
        <w:rPr>
          <w:rFonts w:hint="eastAsia"/>
          <w:sz w:val="20"/>
          <w:szCs w:val="20"/>
        </w:rPr>
        <w:t>T</w:t>
      </w:r>
      <w:r w:rsidR="00B77E1E">
        <w:rPr>
          <w:sz w:val="20"/>
          <w:szCs w:val="20"/>
        </w:rPr>
        <w:t xml:space="preserve">hey </w:t>
      </w:r>
      <w:r w:rsidR="00C618BC" w:rsidRPr="00C618BC">
        <w:rPr>
          <w:sz w:val="20"/>
          <w:szCs w:val="20"/>
        </w:rPr>
        <w:t xml:space="preserve">integrated the </w:t>
      </w:r>
      <w:proofErr w:type="spellStart"/>
      <w:r w:rsidR="00C618BC">
        <w:rPr>
          <w:sz w:val="20"/>
          <w:szCs w:val="20"/>
        </w:rPr>
        <w:t>radio</w:t>
      </w:r>
      <w:r w:rsidR="00C618BC" w:rsidRPr="00C618BC">
        <w:rPr>
          <w:sz w:val="20"/>
          <w:szCs w:val="20"/>
        </w:rPr>
        <w:t>sensitization</w:t>
      </w:r>
      <w:proofErr w:type="spellEnd"/>
      <w:r w:rsidR="00C618BC" w:rsidRPr="00C618BC">
        <w:rPr>
          <w:sz w:val="20"/>
          <w:szCs w:val="20"/>
        </w:rPr>
        <w:t xml:space="preserve"> effect of </w:t>
      </w:r>
      <w:proofErr w:type="spellStart"/>
      <w:r w:rsidR="00C618BC" w:rsidRPr="00C618BC">
        <w:rPr>
          <w:sz w:val="20"/>
          <w:szCs w:val="20"/>
        </w:rPr>
        <w:t>AuNPs</w:t>
      </w:r>
      <w:proofErr w:type="spellEnd"/>
      <w:r w:rsidR="00C618BC" w:rsidRPr="00C618BC">
        <w:rPr>
          <w:sz w:val="20"/>
          <w:szCs w:val="20"/>
        </w:rPr>
        <w:t xml:space="preserve"> with the anticancer effect of Dox for combined </w:t>
      </w:r>
      <w:proofErr w:type="spellStart"/>
      <w:r w:rsidR="00C618BC">
        <w:rPr>
          <w:sz w:val="20"/>
          <w:szCs w:val="20"/>
        </w:rPr>
        <w:t>radio</w:t>
      </w:r>
      <w:r w:rsidR="00C618BC" w:rsidRPr="00C618BC">
        <w:rPr>
          <w:sz w:val="20"/>
          <w:szCs w:val="20"/>
        </w:rPr>
        <w:t>chemotherapy</w:t>
      </w:r>
      <w:proofErr w:type="spellEnd"/>
      <w:r w:rsidR="00C618BC" w:rsidRPr="00C618BC">
        <w:rPr>
          <w:sz w:val="20"/>
          <w:szCs w:val="20"/>
        </w:rPr>
        <w:t>.</w:t>
      </w:r>
      <w:r w:rsidR="00C618BC">
        <w:rPr>
          <w:sz w:val="20"/>
          <w:szCs w:val="20"/>
        </w:rPr>
        <w:t xml:space="preserve"> </w:t>
      </w:r>
      <w:r w:rsidR="00C618BC" w:rsidRPr="00C618BC">
        <w:rPr>
          <w:sz w:val="20"/>
          <w:szCs w:val="20"/>
        </w:rPr>
        <w:t xml:space="preserve">3-(4',5'-Dimethylthiazol-2'-yl)-2,5diphenyltetrazoliumbromide (MTT) assay was utilized </w:t>
      </w:r>
      <w:r w:rsidR="00C618BC" w:rsidRPr="00C618BC">
        <w:rPr>
          <w:sz w:val="20"/>
          <w:szCs w:val="20"/>
        </w:rPr>
        <w:lastRenderedPageBreak/>
        <w:t>to assess the synergistic anticancer efficacy against U87MG cells.</w:t>
      </w:r>
      <w:r w:rsidR="00C618BC">
        <w:rPr>
          <w:sz w:val="20"/>
          <w:szCs w:val="20"/>
        </w:rPr>
        <w:t xml:space="preserve"> And confirming its efficiency by </w:t>
      </w:r>
      <w:proofErr w:type="spellStart"/>
      <w:r w:rsidR="00C618BC" w:rsidRPr="00C618BC">
        <w:rPr>
          <w:sz w:val="20"/>
          <w:szCs w:val="20"/>
        </w:rPr>
        <w:t>Dox@MOF-AuPEG</w:t>
      </w:r>
      <w:proofErr w:type="spellEnd"/>
      <w:r w:rsidR="00C618BC" w:rsidRPr="00C618BC">
        <w:rPr>
          <w:sz w:val="20"/>
          <w:szCs w:val="20"/>
        </w:rPr>
        <w:t xml:space="preserve"> (+) treated cells emitted the most intense γH2AX fluorescence attributing to the severe DNA damage</w:t>
      </w:r>
      <w:r w:rsidR="00C618BC">
        <w:rPr>
          <w:sz w:val="20"/>
          <w:szCs w:val="20"/>
        </w:rPr>
        <w:t>.</w:t>
      </w:r>
    </w:p>
    <w:p w:rsidR="00C618BC" w:rsidRDefault="00C618BC" w:rsidP="00C618BC">
      <w:pPr>
        <w:spacing w:after="0" w:line="240" w:lineRule="auto"/>
        <w:jc w:val="both"/>
        <w:rPr>
          <w:sz w:val="20"/>
          <w:szCs w:val="20"/>
        </w:rPr>
      </w:pPr>
    </w:p>
    <w:p w:rsidR="007C4573" w:rsidRDefault="007C4573" w:rsidP="00C618BC">
      <w:pPr>
        <w:spacing w:after="0" w:line="240" w:lineRule="auto"/>
        <w:jc w:val="both"/>
        <w:rPr>
          <w:rFonts w:hint="eastAsia"/>
          <w:sz w:val="20"/>
          <w:szCs w:val="20"/>
          <w:lang w:eastAsia="zh-CN"/>
        </w:rPr>
      </w:pPr>
      <w:r>
        <w:rPr>
          <w:rFonts w:hint="eastAsia"/>
          <w:sz w:val="20"/>
          <w:szCs w:val="20"/>
          <w:lang w:eastAsia="zh-CN"/>
        </w:rPr>
        <w:t>2</w:t>
      </w:r>
      <w:r>
        <w:rPr>
          <w:sz w:val="20"/>
          <w:szCs w:val="20"/>
          <w:lang w:eastAsia="zh-CN"/>
        </w:rPr>
        <w:t xml:space="preserve"> Detection </w:t>
      </w:r>
    </w:p>
    <w:p w:rsidR="001A7E1B" w:rsidRDefault="00C618BC" w:rsidP="00C618BC">
      <w:pPr>
        <w:spacing w:after="0" w:line="240" w:lineRule="auto"/>
        <w:jc w:val="both"/>
        <w:rPr>
          <w:sz w:val="20"/>
          <w:szCs w:val="20"/>
        </w:rPr>
      </w:pPr>
      <w:r>
        <w:rPr>
          <w:sz w:val="20"/>
          <w:szCs w:val="20"/>
        </w:rPr>
        <w:t>P</w:t>
      </w:r>
      <w:r w:rsidRPr="00C618BC">
        <w:rPr>
          <w:sz w:val="20"/>
          <w:szCs w:val="20"/>
        </w:rPr>
        <w:t>ositron emission tomography (PET) imaging</w:t>
      </w:r>
      <w:r>
        <w:rPr>
          <w:sz w:val="20"/>
          <w:szCs w:val="20"/>
        </w:rPr>
        <w:t xml:space="preserve"> was used p</w:t>
      </w:r>
      <w:r w:rsidRPr="00C618BC">
        <w:rPr>
          <w:sz w:val="20"/>
          <w:szCs w:val="20"/>
        </w:rPr>
        <w:t>rior to in vivo therapy</w:t>
      </w:r>
      <w:r>
        <w:rPr>
          <w:sz w:val="20"/>
          <w:szCs w:val="20"/>
        </w:rPr>
        <w:t>.</w:t>
      </w:r>
      <w:r w:rsidR="001A7E1B">
        <w:rPr>
          <w:sz w:val="20"/>
          <w:szCs w:val="20"/>
        </w:rPr>
        <w:t xml:space="preserve"> About O2level in </w:t>
      </w:r>
      <w:proofErr w:type="spellStart"/>
      <w:r w:rsidR="001A7E1B">
        <w:rPr>
          <w:sz w:val="20"/>
          <w:szCs w:val="20"/>
        </w:rPr>
        <w:t>tumour</w:t>
      </w:r>
      <w:proofErr w:type="spellEnd"/>
      <w:r w:rsidR="001A7E1B">
        <w:rPr>
          <w:sz w:val="20"/>
          <w:szCs w:val="20"/>
        </w:rPr>
        <w:t>, h</w:t>
      </w:r>
      <w:r w:rsidR="001A7E1B" w:rsidRPr="001A7E1B">
        <w:rPr>
          <w:sz w:val="20"/>
          <w:szCs w:val="20"/>
        </w:rPr>
        <w:t xml:space="preserve">ypoxia-inducible factor 1α (HIF1-α) immunofluorescence staining of </w:t>
      </w:r>
      <w:proofErr w:type="spellStart"/>
      <w:r w:rsidR="001A7E1B" w:rsidRPr="001A7E1B">
        <w:rPr>
          <w:sz w:val="20"/>
          <w:szCs w:val="20"/>
        </w:rPr>
        <w:t>tumour</w:t>
      </w:r>
      <w:proofErr w:type="spellEnd"/>
      <w:r w:rsidR="001A7E1B" w:rsidRPr="001A7E1B">
        <w:rPr>
          <w:sz w:val="20"/>
          <w:szCs w:val="20"/>
        </w:rPr>
        <w:t xml:space="preserve"> section was then employed</w:t>
      </w:r>
      <w:r w:rsidR="001A7E1B">
        <w:rPr>
          <w:sz w:val="20"/>
          <w:szCs w:val="20"/>
        </w:rPr>
        <w:t>.</w:t>
      </w:r>
    </w:p>
    <w:p w:rsidR="00C618BC" w:rsidRDefault="00C618BC" w:rsidP="00C618BC">
      <w:pPr>
        <w:spacing w:after="0" w:line="240" w:lineRule="auto"/>
        <w:jc w:val="both"/>
        <w:rPr>
          <w:sz w:val="20"/>
          <w:szCs w:val="20"/>
        </w:rPr>
      </w:pPr>
    </w:p>
    <w:p w:rsidR="007C4573" w:rsidRPr="00C618BC" w:rsidRDefault="007C4573" w:rsidP="00C618BC">
      <w:pPr>
        <w:spacing w:after="0" w:line="240" w:lineRule="auto"/>
        <w:jc w:val="both"/>
        <w:rPr>
          <w:rFonts w:hint="eastAsia"/>
          <w:sz w:val="20"/>
          <w:szCs w:val="20"/>
          <w:lang w:eastAsia="zh-CN"/>
        </w:rPr>
      </w:pPr>
      <w:r>
        <w:rPr>
          <w:rFonts w:hint="eastAsia"/>
          <w:sz w:val="20"/>
          <w:szCs w:val="20"/>
          <w:lang w:eastAsia="zh-CN"/>
        </w:rPr>
        <w:t>3</w:t>
      </w:r>
      <w:r>
        <w:rPr>
          <w:sz w:val="20"/>
          <w:szCs w:val="20"/>
          <w:lang w:eastAsia="zh-CN"/>
        </w:rPr>
        <w:t xml:space="preserve"> Outcomes</w:t>
      </w:r>
    </w:p>
    <w:p w:rsidR="00BF7FBF" w:rsidRDefault="00EE6994" w:rsidP="001908B8">
      <w:pPr>
        <w:spacing w:after="0" w:line="240" w:lineRule="auto"/>
        <w:jc w:val="both"/>
        <w:rPr>
          <w:sz w:val="20"/>
          <w:szCs w:val="20"/>
        </w:rPr>
      </w:pPr>
      <w:r>
        <w:rPr>
          <w:sz w:val="20"/>
          <w:szCs w:val="20"/>
        </w:rPr>
        <w:t xml:space="preserve">It </w:t>
      </w:r>
      <w:r w:rsidR="003123F1">
        <w:rPr>
          <w:sz w:val="20"/>
          <w:szCs w:val="20"/>
        </w:rPr>
        <w:t xml:space="preserve">comes </w:t>
      </w:r>
      <w:r>
        <w:rPr>
          <w:sz w:val="20"/>
          <w:szCs w:val="20"/>
        </w:rPr>
        <w:t xml:space="preserve">out </w:t>
      </w:r>
      <w:r w:rsidR="003123F1">
        <w:rPr>
          <w:sz w:val="20"/>
          <w:szCs w:val="20"/>
        </w:rPr>
        <w:t xml:space="preserve">that </w:t>
      </w:r>
      <w:r w:rsidRPr="00EE6994">
        <w:rPr>
          <w:sz w:val="20"/>
          <w:szCs w:val="20"/>
        </w:rPr>
        <w:t xml:space="preserve">a PEGylated MOF-Au </w:t>
      </w:r>
      <w:proofErr w:type="spellStart"/>
      <w:r w:rsidRPr="00EE6994">
        <w:rPr>
          <w:sz w:val="20"/>
          <w:szCs w:val="20"/>
        </w:rPr>
        <w:t>nanohybridpossess</w:t>
      </w:r>
      <w:r>
        <w:rPr>
          <w:sz w:val="20"/>
          <w:szCs w:val="20"/>
        </w:rPr>
        <w:t>es</w:t>
      </w:r>
      <w:proofErr w:type="spellEnd"/>
      <w:r>
        <w:rPr>
          <w:sz w:val="20"/>
          <w:szCs w:val="20"/>
        </w:rPr>
        <w:t xml:space="preserve"> of </w:t>
      </w:r>
      <w:r w:rsidRPr="00EE6994">
        <w:rPr>
          <w:sz w:val="20"/>
          <w:szCs w:val="20"/>
        </w:rPr>
        <w:t>excellent anti</w:t>
      </w:r>
      <w:r>
        <w:rPr>
          <w:sz w:val="20"/>
          <w:szCs w:val="20"/>
        </w:rPr>
        <w:t>-</w:t>
      </w:r>
      <w:proofErr w:type="spellStart"/>
      <w:r w:rsidRPr="00EE6994">
        <w:rPr>
          <w:sz w:val="20"/>
          <w:szCs w:val="20"/>
        </w:rPr>
        <w:t>tumour</w:t>
      </w:r>
      <w:proofErr w:type="spellEnd"/>
      <w:r w:rsidRPr="00EE6994">
        <w:rPr>
          <w:sz w:val="20"/>
          <w:szCs w:val="20"/>
        </w:rPr>
        <w:t xml:space="preserve"> performance</w:t>
      </w:r>
      <w:r>
        <w:rPr>
          <w:sz w:val="20"/>
          <w:szCs w:val="20"/>
        </w:rPr>
        <w:t xml:space="preserve">.  </w:t>
      </w:r>
    </w:p>
    <w:p w:rsidR="000A3F45" w:rsidRDefault="00BF7FBF" w:rsidP="001908B8">
      <w:pPr>
        <w:spacing w:after="0" w:line="240" w:lineRule="auto"/>
        <w:jc w:val="both"/>
        <w:rPr>
          <w:sz w:val="20"/>
          <w:szCs w:val="20"/>
          <w:lang w:eastAsia="zh-CN"/>
        </w:rPr>
      </w:pPr>
      <w:r>
        <w:rPr>
          <w:sz w:val="20"/>
          <w:szCs w:val="20"/>
        </w:rPr>
        <w:t xml:space="preserve">The </w:t>
      </w:r>
      <w:proofErr w:type="spellStart"/>
      <w:r w:rsidRPr="00C618BC">
        <w:rPr>
          <w:sz w:val="20"/>
          <w:szCs w:val="20"/>
        </w:rPr>
        <w:t>Dox@MOF-AuPEG</w:t>
      </w:r>
      <w:proofErr w:type="spellEnd"/>
      <w:r>
        <w:rPr>
          <w:sz w:val="20"/>
          <w:szCs w:val="20"/>
        </w:rPr>
        <w:t xml:space="preserve"> increases absorption of radiation, creates O2 by catalysis decomposing of H2O2, and is capable of combining with therapies. It inspires us that </w:t>
      </w:r>
      <w:proofErr w:type="spellStart"/>
      <w:r>
        <w:rPr>
          <w:sz w:val="20"/>
          <w:szCs w:val="20"/>
        </w:rPr>
        <w:t>nano</w:t>
      </w:r>
      <w:proofErr w:type="spellEnd"/>
      <w:r>
        <w:rPr>
          <w:sz w:val="20"/>
          <w:szCs w:val="20"/>
        </w:rPr>
        <w:t xml:space="preserve">-level combination </w:t>
      </w:r>
      <w:r w:rsidR="00916802">
        <w:rPr>
          <w:sz w:val="20"/>
          <w:szCs w:val="20"/>
        </w:rPr>
        <w:t xml:space="preserve">is a possible way to </w:t>
      </w:r>
      <w:r w:rsidR="00916802">
        <w:rPr>
          <w:rFonts w:hint="eastAsia"/>
          <w:sz w:val="20"/>
          <w:szCs w:val="20"/>
          <w:lang w:eastAsia="zh-CN"/>
        </w:rPr>
        <w:t>optimize</w:t>
      </w:r>
      <w:r w:rsidR="00916802">
        <w:rPr>
          <w:sz w:val="20"/>
          <w:szCs w:val="20"/>
          <w:lang w:eastAsia="zh-CN"/>
        </w:rPr>
        <w:t xml:space="preserve"> solutions.</w:t>
      </w:r>
    </w:p>
    <w:p w:rsidR="0048640B" w:rsidRDefault="0048640B" w:rsidP="001908B8">
      <w:pPr>
        <w:spacing w:after="0" w:line="240" w:lineRule="auto"/>
        <w:jc w:val="both"/>
        <w:rPr>
          <w:sz w:val="20"/>
          <w:szCs w:val="20"/>
          <w:lang w:eastAsia="zh-CN"/>
        </w:rPr>
      </w:pPr>
    </w:p>
    <w:p w:rsidR="007C4573" w:rsidRDefault="007C4573" w:rsidP="001908B8">
      <w:pPr>
        <w:spacing w:after="0" w:line="240" w:lineRule="auto"/>
        <w:jc w:val="both"/>
        <w:rPr>
          <w:rFonts w:hint="eastAsia"/>
          <w:sz w:val="20"/>
          <w:szCs w:val="20"/>
          <w:lang w:eastAsia="zh-CN"/>
        </w:rPr>
      </w:pPr>
      <w:r>
        <w:rPr>
          <w:rFonts w:hint="eastAsia"/>
          <w:sz w:val="20"/>
          <w:szCs w:val="20"/>
          <w:lang w:eastAsia="zh-CN"/>
        </w:rPr>
        <w:t>4</w:t>
      </w:r>
      <w:r>
        <w:rPr>
          <w:sz w:val="20"/>
          <w:szCs w:val="20"/>
          <w:lang w:eastAsia="zh-CN"/>
        </w:rPr>
        <w:t xml:space="preserve"> More</w:t>
      </w:r>
      <w:bookmarkStart w:id="0" w:name="_GoBack"/>
      <w:bookmarkEnd w:id="0"/>
    </w:p>
    <w:p w:rsidR="0048640B" w:rsidRDefault="0048640B" w:rsidP="0048640B">
      <w:pPr>
        <w:spacing w:after="0" w:line="240" w:lineRule="auto"/>
        <w:jc w:val="both"/>
        <w:rPr>
          <w:rFonts w:hint="eastAsia"/>
          <w:sz w:val="20"/>
          <w:szCs w:val="20"/>
          <w:lang w:eastAsia="zh-CN"/>
        </w:rPr>
      </w:pPr>
      <w:r>
        <w:rPr>
          <w:sz w:val="20"/>
          <w:szCs w:val="20"/>
        </w:rPr>
        <w:t>But there are still problems remained to be discovered. For example</w:t>
      </w:r>
      <w:r>
        <w:rPr>
          <w:sz w:val="20"/>
          <w:szCs w:val="20"/>
        </w:rPr>
        <w:t xml:space="preserve">, the </w:t>
      </w:r>
      <w:proofErr w:type="spellStart"/>
      <w:r>
        <w:rPr>
          <w:sz w:val="20"/>
          <w:szCs w:val="20"/>
        </w:rPr>
        <w:t>nano</w:t>
      </w:r>
      <w:proofErr w:type="spellEnd"/>
      <w:r>
        <w:rPr>
          <w:sz w:val="20"/>
          <w:szCs w:val="20"/>
        </w:rPr>
        <w:t xml:space="preserve">-material’s </w:t>
      </w:r>
      <w:r>
        <w:rPr>
          <w:rFonts w:hint="eastAsia"/>
          <w:sz w:val="20"/>
          <w:szCs w:val="20"/>
          <w:lang w:eastAsia="zh-CN"/>
        </w:rPr>
        <w:t>m</w:t>
      </w:r>
      <w:r w:rsidRPr="0048640B">
        <w:rPr>
          <w:sz w:val="20"/>
          <w:szCs w:val="20"/>
        </w:rPr>
        <w:t>etabolic toxicology</w:t>
      </w:r>
      <w:r>
        <w:rPr>
          <w:sz w:val="20"/>
          <w:szCs w:val="20"/>
        </w:rPr>
        <w:t xml:space="preserve"> </w:t>
      </w:r>
      <w:r>
        <w:rPr>
          <w:rFonts w:hint="eastAsia"/>
          <w:sz w:val="20"/>
          <w:szCs w:val="20"/>
          <w:lang w:eastAsia="zh-CN"/>
        </w:rPr>
        <w:t>is</w:t>
      </w:r>
      <w:r>
        <w:rPr>
          <w:sz w:val="20"/>
          <w:szCs w:val="20"/>
        </w:rPr>
        <w:t xml:space="preserve"> not very clear which is very important for a potential </w:t>
      </w:r>
      <w:r w:rsidRPr="0048640B">
        <w:rPr>
          <w:sz w:val="20"/>
          <w:szCs w:val="20"/>
        </w:rPr>
        <w:t>pharmaceutical molecule</w:t>
      </w:r>
      <w:r>
        <w:rPr>
          <w:sz w:val="20"/>
          <w:szCs w:val="20"/>
        </w:rPr>
        <w:t>. An</w:t>
      </w:r>
      <w:r w:rsidR="00CD4203">
        <w:rPr>
          <w:sz w:val="20"/>
          <w:szCs w:val="20"/>
        </w:rPr>
        <w:t>d because the outcome</w:t>
      </w:r>
      <w:r>
        <w:rPr>
          <w:sz w:val="20"/>
          <w:szCs w:val="20"/>
        </w:rPr>
        <w:t xml:space="preserve"> of this </w:t>
      </w:r>
      <w:proofErr w:type="spellStart"/>
      <w:r>
        <w:rPr>
          <w:sz w:val="20"/>
          <w:szCs w:val="20"/>
        </w:rPr>
        <w:t>nano</w:t>
      </w:r>
      <w:proofErr w:type="spellEnd"/>
      <w:r>
        <w:rPr>
          <w:sz w:val="20"/>
          <w:szCs w:val="20"/>
        </w:rPr>
        <w:t xml:space="preserve">-material on </w:t>
      </w:r>
      <w:r w:rsidR="00CD4203">
        <w:rPr>
          <w:sz w:val="20"/>
          <w:szCs w:val="20"/>
        </w:rPr>
        <w:t>mice is pretty effective, so the ceiling of safe doze is still unknown.</w:t>
      </w:r>
    </w:p>
    <w:p w:rsidR="00090826" w:rsidRDefault="00090826" w:rsidP="001908B8">
      <w:pPr>
        <w:spacing w:after="0" w:line="240" w:lineRule="auto"/>
        <w:jc w:val="both"/>
        <w:rPr>
          <w:b/>
          <w:sz w:val="20"/>
          <w:szCs w:val="20"/>
          <w:lang w:eastAsia="zh-CN"/>
        </w:rPr>
      </w:pPr>
    </w:p>
    <w:p w:rsidR="00090826" w:rsidRDefault="00090826" w:rsidP="00090826">
      <w:pPr>
        <w:spacing w:after="0" w:line="240" w:lineRule="auto"/>
        <w:jc w:val="both"/>
        <w:rPr>
          <w:sz w:val="20"/>
          <w:szCs w:val="20"/>
        </w:rPr>
      </w:pPr>
      <w:r>
        <w:rPr>
          <w:rFonts w:hint="eastAsia"/>
          <w:sz w:val="20"/>
          <w:szCs w:val="20"/>
        </w:rPr>
        <w:t xml:space="preserve">There are two </w:t>
      </w:r>
      <w:r>
        <w:rPr>
          <w:sz w:val="20"/>
          <w:szCs w:val="20"/>
        </w:rPr>
        <w:t>interesting</w:t>
      </w:r>
      <w:r>
        <w:rPr>
          <w:rFonts w:hint="eastAsia"/>
          <w:sz w:val="20"/>
          <w:szCs w:val="20"/>
        </w:rPr>
        <w:t xml:space="preserve"> </w:t>
      </w:r>
      <w:r>
        <w:rPr>
          <w:sz w:val="20"/>
          <w:szCs w:val="20"/>
        </w:rPr>
        <w:t xml:space="preserve">and inspiring point in this discovery. The first is there are always more than one way to the </w:t>
      </w:r>
      <w:r>
        <w:rPr>
          <w:rFonts w:hint="eastAsia"/>
          <w:sz w:val="20"/>
          <w:szCs w:val="20"/>
          <w:lang w:eastAsia="zh-CN"/>
        </w:rPr>
        <w:t>result</w:t>
      </w:r>
      <w:r>
        <w:rPr>
          <w:sz w:val="20"/>
          <w:szCs w:val="20"/>
        </w:rPr>
        <w:t xml:space="preserve"> we want. For example, to increase O2 level in </w:t>
      </w:r>
      <w:proofErr w:type="spellStart"/>
      <w:r>
        <w:rPr>
          <w:sz w:val="20"/>
          <w:szCs w:val="20"/>
        </w:rPr>
        <w:t>tumour</w:t>
      </w:r>
      <w:proofErr w:type="spellEnd"/>
      <w:r>
        <w:rPr>
          <w:sz w:val="20"/>
          <w:szCs w:val="20"/>
        </w:rPr>
        <w:t>, oxygen can be released from a compound or the decomposing of H2O2, rather than pump in O2 of free state with high pressure. One more thing is that the combination of nanomaterial is an efficient way to achieve injection of cell-level.</w:t>
      </w:r>
      <w:r>
        <w:rPr>
          <w:rFonts w:hint="eastAsia"/>
          <w:sz w:val="20"/>
          <w:szCs w:val="20"/>
        </w:rPr>
        <w:t xml:space="preserve"> </w:t>
      </w:r>
      <w:r>
        <w:rPr>
          <w:sz w:val="20"/>
          <w:szCs w:val="20"/>
        </w:rPr>
        <w:t xml:space="preserve">And </w:t>
      </w:r>
      <w:proofErr w:type="spellStart"/>
      <w:r>
        <w:rPr>
          <w:sz w:val="20"/>
          <w:szCs w:val="20"/>
        </w:rPr>
        <w:t>nanohybrid</w:t>
      </w:r>
      <w:proofErr w:type="spellEnd"/>
      <w:r>
        <w:rPr>
          <w:sz w:val="20"/>
          <w:szCs w:val="20"/>
        </w:rPr>
        <w:t xml:space="preserve"> can be programmed as we want them to be. </w:t>
      </w:r>
      <w:r w:rsidR="00CD4203">
        <w:rPr>
          <w:sz w:val="20"/>
          <w:szCs w:val="20"/>
        </w:rPr>
        <w:t>The different frameworks carry</w:t>
      </w:r>
      <w:r w:rsidR="00E747AB">
        <w:rPr>
          <w:sz w:val="20"/>
          <w:szCs w:val="20"/>
        </w:rPr>
        <w:t>ing</w:t>
      </w:r>
      <w:r w:rsidR="00CD4203">
        <w:rPr>
          <w:sz w:val="20"/>
          <w:szCs w:val="20"/>
        </w:rPr>
        <w:t xml:space="preserve"> different particles to place we w</w:t>
      </w:r>
      <w:r w:rsidR="00E747AB">
        <w:rPr>
          <w:sz w:val="20"/>
          <w:szCs w:val="20"/>
        </w:rPr>
        <w:t>ant them to go, that is an amazing future awaiting us ahead.</w:t>
      </w:r>
    </w:p>
    <w:p w:rsidR="008A03A8" w:rsidRDefault="008A03A8" w:rsidP="00090826">
      <w:pPr>
        <w:spacing w:after="0" w:line="240" w:lineRule="auto"/>
        <w:jc w:val="both"/>
        <w:rPr>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16802" w:rsidRDefault="00916802" w:rsidP="001908B8">
      <w:pPr>
        <w:spacing w:after="0" w:line="240" w:lineRule="auto"/>
        <w:jc w:val="both"/>
        <w:rPr>
          <w:sz w:val="16"/>
          <w:szCs w:val="16"/>
        </w:rPr>
      </w:pPr>
    </w:p>
    <w:p w:rsidR="00916802" w:rsidRPr="00916802" w:rsidRDefault="00916802" w:rsidP="00916802">
      <w:pPr>
        <w:spacing w:after="0" w:line="240" w:lineRule="auto"/>
        <w:jc w:val="both"/>
        <w:rPr>
          <w:sz w:val="16"/>
          <w:szCs w:val="16"/>
        </w:rPr>
      </w:pPr>
      <w:r>
        <w:rPr>
          <w:rFonts w:hint="eastAsia"/>
          <w:sz w:val="16"/>
          <w:szCs w:val="16"/>
        </w:rPr>
        <w:t>[</w:t>
      </w:r>
      <w:r>
        <w:rPr>
          <w:sz w:val="16"/>
          <w:szCs w:val="16"/>
        </w:rPr>
        <w:t>source article</w:t>
      </w:r>
      <w:r>
        <w:rPr>
          <w:rFonts w:hint="eastAsia"/>
          <w:sz w:val="16"/>
          <w:szCs w:val="16"/>
        </w:rPr>
        <w:t>]</w:t>
      </w:r>
      <w:r>
        <w:rPr>
          <w:sz w:val="16"/>
          <w:szCs w:val="16"/>
        </w:rPr>
        <w:t xml:space="preserve"> </w:t>
      </w:r>
      <w:r w:rsidRPr="00916802">
        <w:rPr>
          <w:sz w:val="16"/>
          <w:szCs w:val="16"/>
        </w:rPr>
        <w:t xml:space="preserve">He, Z., Huang, X., Wang, C., Li, X., Liu, Y., Zhou, Z., … Chen, X. (2019). A Catalase-Like Metal-Organic Framework </w:t>
      </w:r>
      <w:proofErr w:type="spellStart"/>
      <w:r w:rsidRPr="00916802">
        <w:rPr>
          <w:sz w:val="16"/>
          <w:szCs w:val="16"/>
        </w:rPr>
        <w:t>Nanohybrid</w:t>
      </w:r>
      <w:proofErr w:type="spellEnd"/>
      <w:r w:rsidRPr="00916802">
        <w:rPr>
          <w:sz w:val="16"/>
          <w:szCs w:val="16"/>
        </w:rPr>
        <w:t xml:space="preserve"> for O2-Evolving Synergistic </w:t>
      </w:r>
      <w:proofErr w:type="spellStart"/>
      <w:r w:rsidRPr="00916802">
        <w:rPr>
          <w:sz w:val="16"/>
          <w:szCs w:val="16"/>
        </w:rPr>
        <w:t>Chemoradiotherapy</w:t>
      </w:r>
      <w:proofErr w:type="spellEnd"/>
      <w:r w:rsidRPr="00916802">
        <w:rPr>
          <w:sz w:val="16"/>
          <w:szCs w:val="16"/>
        </w:rPr>
        <w:t xml:space="preserve">. </w:t>
      </w:r>
      <w:proofErr w:type="spellStart"/>
      <w:r w:rsidRPr="00916802">
        <w:rPr>
          <w:sz w:val="16"/>
          <w:szCs w:val="16"/>
        </w:rPr>
        <w:t>Angewandte</w:t>
      </w:r>
      <w:proofErr w:type="spellEnd"/>
      <w:r w:rsidRPr="00916802">
        <w:rPr>
          <w:sz w:val="16"/>
          <w:szCs w:val="16"/>
        </w:rPr>
        <w:t xml:space="preserve"> </w:t>
      </w:r>
      <w:proofErr w:type="spellStart"/>
      <w:r w:rsidRPr="00916802">
        <w:rPr>
          <w:sz w:val="16"/>
          <w:szCs w:val="16"/>
        </w:rPr>
        <w:t>Chemie</w:t>
      </w:r>
      <w:proofErr w:type="spellEnd"/>
      <w:r w:rsidRPr="00916802">
        <w:rPr>
          <w:sz w:val="16"/>
          <w:szCs w:val="16"/>
        </w:rPr>
        <w:t xml:space="preserve"> International Edition. doi:10.1002/anie.201902612</w:t>
      </w:r>
    </w:p>
    <w:p w:rsidR="00916802" w:rsidRPr="004304CE" w:rsidRDefault="00916802" w:rsidP="001908B8">
      <w:pPr>
        <w:spacing w:after="0" w:line="240" w:lineRule="auto"/>
        <w:jc w:val="both"/>
        <w:rPr>
          <w:sz w:val="16"/>
          <w:szCs w:val="16"/>
        </w:rPr>
      </w:pPr>
    </w:p>
    <w:p w:rsidR="00916802" w:rsidRDefault="00916802" w:rsidP="00916802">
      <w:pPr>
        <w:spacing w:after="0" w:line="240" w:lineRule="auto"/>
        <w:ind w:left="720" w:hanging="720"/>
        <w:jc w:val="both"/>
        <w:rPr>
          <w:sz w:val="16"/>
          <w:szCs w:val="16"/>
        </w:rPr>
      </w:pPr>
      <w:r w:rsidRPr="00916802">
        <w:rPr>
          <w:sz w:val="16"/>
          <w:szCs w:val="16"/>
        </w:rPr>
        <w:t xml:space="preserve">[1] a) J. </w:t>
      </w:r>
      <w:proofErr w:type="spellStart"/>
      <w:r w:rsidRPr="00916802">
        <w:rPr>
          <w:sz w:val="16"/>
          <w:szCs w:val="16"/>
        </w:rPr>
        <w:t>Reyal</w:t>
      </w:r>
      <w:proofErr w:type="spellEnd"/>
      <w:r w:rsidRPr="00916802">
        <w:rPr>
          <w:sz w:val="16"/>
          <w:szCs w:val="16"/>
        </w:rPr>
        <w:t>, Med. Hypotheses 2010, 74, 301–308; b). X. Song, L. Feng, C. Liang, K. Yang, Z. Liu, Nano Lett. 2016, 16, 6145–6153.</w:t>
      </w:r>
    </w:p>
    <w:p w:rsidR="00916802" w:rsidRDefault="00916802" w:rsidP="00916802">
      <w:pPr>
        <w:spacing w:after="0" w:line="240" w:lineRule="auto"/>
        <w:ind w:left="720" w:hanging="720"/>
        <w:jc w:val="both"/>
        <w:rPr>
          <w:sz w:val="16"/>
          <w:szCs w:val="16"/>
        </w:rPr>
      </w:pPr>
      <w:r w:rsidRPr="00916802">
        <w:rPr>
          <w:sz w:val="16"/>
          <w:szCs w:val="16"/>
        </w:rPr>
        <w:t xml:space="preserve"> [2] a) V. Hosseini, M. </w:t>
      </w:r>
      <w:proofErr w:type="spellStart"/>
      <w:r w:rsidRPr="00916802">
        <w:rPr>
          <w:sz w:val="16"/>
          <w:szCs w:val="16"/>
        </w:rPr>
        <w:t>Mirrahimi</w:t>
      </w:r>
      <w:proofErr w:type="spellEnd"/>
      <w:r w:rsidRPr="00916802">
        <w:rPr>
          <w:sz w:val="16"/>
          <w:szCs w:val="16"/>
        </w:rPr>
        <w:t xml:space="preserve">, A. </w:t>
      </w:r>
      <w:proofErr w:type="spellStart"/>
      <w:r w:rsidRPr="00916802">
        <w:rPr>
          <w:sz w:val="16"/>
          <w:szCs w:val="16"/>
        </w:rPr>
        <w:t>Shakeri-Zadeh</w:t>
      </w:r>
      <w:proofErr w:type="spellEnd"/>
      <w:r w:rsidRPr="00916802">
        <w:rPr>
          <w:sz w:val="16"/>
          <w:szCs w:val="16"/>
        </w:rPr>
        <w:t xml:space="preserve">, F. </w:t>
      </w:r>
      <w:proofErr w:type="spellStart"/>
      <w:r w:rsidRPr="00916802">
        <w:rPr>
          <w:sz w:val="16"/>
          <w:szCs w:val="16"/>
        </w:rPr>
        <w:t>Koosha</w:t>
      </w:r>
      <w:proofErr w:type="spellEnd"/>
      <w:r w:rsidRPr="00916802">
        <w:rPr>
          <w:sz w:val="16"/>
          <w:szCs w:val="16"/>
        </w:rPr>
        <w:t xml:space="preserve">, B. </w:t>
      </w:r>
      <w:proofErr w:type="spellStart"/>
      <w:r w:rsidRPr="00916802">
        <w:rPr>
          <w:sz w:val="16"/>
          <w:szCs w:val="16"/>
        </w:rPr>
        <w:t>Ghalandari</w:t>
      </w:r>
      <w:proofErr w:type="spellEnd"/>
      <w:r w:rsidRPr="00916802">
        <w:rPr>
          <w:sz w:val="16"/>
          <w:szCs w:val="16"/>
        </w:rPr>
        <w:t xml:space="preserve">, S. </w:t>
      </w:r>
      <w:proofErr w:type="spellStart"/>
      <w:r w:rsidRPr="00916802">
        <w:rPr>
          <w:sz w:val="16"/>
          <w:szCs w:val="16"/>
        </w:rPr>
        <w:t>Maleki</w:t>
      </w:r>
      <w:proofErr w:type="spellEnd"/>
      <w:r w:rsidRPr="00916802">
        <w:rPr>
          <w:sz w:val="16"/>
          <w:szCs w:val="16"/>
        </w:rPr>
        <w:t xml:space="preserve">, A. </w:t>
      </w:r>
      <w:proofErr w:type="spellStart"/>
      <w:r w:rsidRPr="00916802">
        <w:rPr>
          <w:sz w:val="16"/>
          <w:szCs w:val="16"/>
        </w:rPr>
        <w:t>Komeili</w:t>
      </w:r>
      <w:proofErr w:type="spellEnd"/>
      <w:r w:rsidRPr="00916802">
        <w:rPr>
          <w:sz w:val="16"/>
          <w:szCs w:val="16"/>
        </w:rPr>
        <w:t xml:space="preserve">, S. K. </w:t>
      </w:r>
      <w:proofErr w:type="spellStart"/>
      <w:r w:rsidRPr="00916802">
        <w:rPr>
          <w:sz w:val="16"/>
          <w:szCs w:val="16"/>
        </w:rPr>
        <w:t>Kamrava</w:t>
      </w:r>
      <w:proofErr w:type="spellEnd"/>
      <w:r w:rsidRPr="00916802">
        <w:rPr>
          <w:sz w:val="16"/>
          <w:szCs w:val="16"/>
        </w:rPr>
        <w:t xml:space="preserve">, </w:t>
      </w:r>
      <w:proofErr w:type="spellStart"/>
      <w:r w:rsidRPr="00916802">
        <w:rPr>
          <w:sz w:val="16"/>
          <w:szCs w:val="16"/>
        </w:rPr>
        <w:t>Photodiagn</w:t>
      </w:r>
      <w:proofErr w:type="spellEnd"/>
      <w:r w:rsidRPr="00916802">
        <w:rPr>
          <w:sz w:val="16"/>
          <w:szCs w:val="16"/>
        </w:rPr>
        <w:t xml:space="preserve">. </w:t>
      </w:r>
      <w:proofErr w:type="spellStart"/>
      <w:r w:rsidRPr="00916802">
        <w:rPr>
          <w:sz w:val="16"/>
          <w:szCs w:val="16"/>
        </w:rPr>
        <w:t>Photodyn</w:t>
      </w:r>
      <w:proofErr w:type="spellEnd"/>
      <w:r w:rsidRPr="00916802">
        <w:rPr>
          <w:sz w:val="16"/>
          <w:szCs w:val="16"/>
        </w:rPr>
        <w:t xml:space="preserve">. </w:t>
      </w:r>
      <w:proofErr w:type="spellStart"/>
      <w:r w:rsidRPr="00916802">
        <w:rPr>
          <w:sz w:val="16"/>
          <w:szCs w:val="16"/>
        </w:rPr>
        <w:t>Ther</w:t>
      </w:r>
      <w:proofErr w:type="spellEnd"/>
      <w:r w:rsidRPr="00916802">
        <w:rPr>
          <w:sz w:val="16"/>
          <w:szCs w:val="16"/>
        </w:rPr>
        <w:t xml:space="preserve">. 2018, 24, 129–135; b) Z. Song, Y. Chang, H. </w:t>
      </w:r>
      <w:proofErr w:type="spellStart"/>
      <w:r w:rsidRPr="00916802">
        <w:rPr>
          <w:sz w:val="16"/>
          <w:szCs w:val="16"/>
        </w:rPr>
        <w:t>Xie</w:t>
      </w:r>
      <w:proofErr w:type="spellEnd"/>
      <w:r w:rsidRPr="00916802">
        <w:rPr>
          <w:sz w:val="16"/>
          <w:szCs w:val="16"/>
        </w:rPr>
        <w:t>, X.-F. Yu, P. K. Chu, T. Chen, NPG Asia Mater. 2017, 9, e439.</w:t>
      </w:r>
    </w:p>
    <w:p w:rsidR="00916802" w:rsidRPr="00916802" w:rsidRDefault="00916802" w:rsidP="00916802">
      <w:pPr>
        <w:spacing w:after="0" w:line="240" w:lineRule="auto"/>
        <w:ind w:left="720" w:hanging="720"/>
        <w:jc w:val="both"/>
        <w:rPr>
          <w:sz w:val="16"/>
          <w:szCs w:val="16"/>
        </w:rPr>
      </w:pPr>
      <w:r w:rsidRPr="00916802">
        <w:rPr>
          <w:sz w:val="16"/>
          <w:szCs w:val="16"/>
        </w:rPr>
        <w:t xml:space="preserve"> [3] M. </w:t>
      </w:r>
      <w:proofErr w:type="spellStart"/>
      <w:r w:rsidRPr="00916802">
        <w:rPr>
          <w:sz w:val="16"/>
          <w:szCs w:val="16"/>
        </w:rPr>
        <w:t>Heyboer</w:t>
      </w:r>
      <w:proofErr w:type="spellEnd"/>
      <w:r w:rsidRPr="00916802">
        <w:rPr>
          <w:sz w:val="16"/>
          <w:szCs w:val="16"/>
        </w:rPr>
        <w:t>, 3rd, D. Sharma, W. Santiago, N. McCulloch, Adv. Wound Care 2017, 6, 210–224.</w:t>
      </w:r>
    </w:p>
    <w:p w:rsidR="00751C05" w:rsidRPr="005E4C43" w:rsidRDefault="00751C05" w:rsidP="00916802">
      <w:pPr>
        <w:spacing w:after="0" w:line="240" w:lineRule="auto"/>
        <w:jc w:val="both"/>
        <w:rPr>
          <w:sz w:val="16"/>
          <w:szCs w:val="16"/>
        </w:rPr>
      </w:pPr>
    </w:p>
    <w:sectPr w:rsidR="00751C05" w:rsidRPr="005E4C43"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2E" w:rsidRDefault="00BF6A2E" w:rsidP="00D92967">
      <w:pPr>
        <w:spacing w:after="0" w:line="240" w:lineRule="auto"/>
      </w:pPr>
      <w:r>
        <w:separator/>
      </w:r>
    </w:p>
  </w:endnote>
  <w:endnote w:type="continuationSeparator" w:id="0">
    <w:p w:rsidR="00BF6A2E" w:rsidRDefault="00BF6A2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a5"/>
          <w:jc w:val="both"/>
          <w:rPr>
            <w:b/>
          </w:rPr>
        </w:pPr>
        <w:r>
          <w:t>2</w:t>
        </w:r>
        <w:r w:rsidR="00282F71">
          <w:rPr>
            <w:b/>
          </w:rPr>
          <w:t xml:space="preserve"> | </w:t>
        </w:r>
        <w:r w:rsidR="00C95715">
          <w:rPr>
            <w:rFonts w:asciiTheme="majorBidi" w:hAnsiTheme="majorBidi" w:cstheme="majorBidi"/>
            <w:sz w:val="18"/>
            <w:szCs w:val="18"/>
          </w:rPr>
          <w:t>©MRCMB 2019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BF6A2E">
        <w:pPr>
          <w:pStyle w:val="a5"/>
          <w:pBdr>
            <w:top w:val="single" w:sz="4" w:space="1" w:color="D9D9D9" w:themeColor="background1" w:themeShade="D9"/>
          </w:pBdr>
          <w:rPr>
            <w:b/>
          </w:rPr>
        </w:pPr>
      </w:p>
    </w:sdtContent>
  </w:sdt>
  <w:p w:rsidR="00E64ABB" w:rsidRDefault="00E64AB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2E" w:rsidRDefault="00BF6A2E" w:rsidP="00D92967">
      <w:pPr>
        <w:spacing w:after="0" w:line="240" w:lineRule="auto"/>
      </w:pPr>
      <w:r>
        <w:separator/>
      </w:r>
    </w:p>
  </w:footnote>
  <w:footnote w:type="continuationSeparator" w:id="0">
    <w:p w:rsidR="00BF6A2E" w:rsidRDefault="00BF6A2E"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a3"/>
      <w:jc w:val="both"/>
      <w:rPr>
        <w:sz w:val="28"/>
      </w:rPr>
    </w:pPr>
    <w:r>
      <w:rPr>
        <w:noProof/>
        <w:sz w:val="28"/>
        <w:lang w:eastAsia="zh-CN"/>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C95715">
                            <w:pPr>
                              <w:pStyle w:val="a3"/>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C95715">
                      <w:pPr>
                        <w:pStyle w:val="a3"/>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a3"/>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 xml:space="preserve">Volume: </w:t>
    </w:r>
    <w:r w:rsidR="005E5D77">
      <w:rPr>
        <w:rFonts w:asciiTheme="majorBidi" w:hAnsiTheme="majorBidi" w:cstheme="majorBidi"/>
        <w:sz w:val="18"/>
        <w:szCs w:val="18"/>
      </w:rPr>
      <w:t>1. Issue: 1 (201</w:t>
    </w:r>
    <w:r w:rsidR="005E5D77">
      <w:rPr>
        <w:rFonts w:asciiTheme="majorBidi" w:hAnsiTheme="majorBidi" w:cstheme="majorBidi" w:hint="eastAsia"/>
        <w:sz w:val="18"/>
        <w:szCs w:val="18"/>
        <w:lang w:eastAsia="zh-CN"/>
      </w:rPr>
      <w:t>9</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141D0"/>
    <w:rsid w:val="00025480"/>
    <w:rsid w:val="000314C9"/>
    <w:rsid w:val="00040B38"/>
    <w:rsid w:val="000525D1"/>
    <w:rsid w:val="00072DCC"/>
    <w:rsid w:val="00075E75"/>
    <w:rsid w:val="00090826"/>
    <w:rsid w:val="00094BD1"/>
    <w:rsid w:val="000A3F45"/>
    <w:rsid w:val="000A422C"/>
    <w:rsid w:val="000A76B4"/>
    <w:rsid w:val="000C0E61"/>
    <w:rsid w:val="000C267D"/>
    <w:rsid w:val="000E3503"/>
    <w:rsid w:val="000E3599"/>
    <w:rsid w:val="000E4ABB"/>
    <w:rsid w:val="000F4909"/>
    <w:rsid w:val="00100120"/>
    <w:rsid w:val="001123A7"/>
    <w:rsid w:val="001167CF"/>
    <w:rsid w:val="00126F81"/>
    <w:rsid w:val="00130E66"/>
    <w:rsid w:val="0015417E"/>
    <w:rsid w:val="001665E3"/>
    <w:rsid w:val="00166CB2"/>
    <w:rsid w:val="00166E2D"/>
    <w:rsid w:val="00172E77"/>
    <w:rsid w:val="001908B8"/>
    <w:rsid w:val="00190B6F"/>
    <w:rsid w:val="001A7E1B"/>
    <w:rsid w:val="001A7FD0"/>
    <w:rsid w:val="001B0477"/>
    <w:rsid w:val="001B453E"/>
    <w:rsid w:val="001C0D3F"/>
    <w:rsid w:val="001F0A03"/>
    <w:rsid w:val="001F2721"/>
    <w:rsid w:val="002040AA"/>
    <w:rsid w:val="00206776"/>
    <w:rsid w:val="002121E9"/>
    <w:rsid w:val="00282F71"/>
    <w:rsid w:val="00283657"/>
    <w:rsid w:val="002A42D1"/>
    <w:rsid w:val="002A6856"/>
    <w:rsid w:val="002B79B5"/>
    <w:rsid w:val="002C0411"/>
    <w:rsid w:val="002C1147"/>
    <w:rsid w:val="002C1793"/>
    <w:rsid w:val="002C3D22"/>
    <w:rsid w:val="002C73E3"/>
    <w:rsid w:val="002C7532"/>
    <w:rsid w:val="002C7D17"/>
    <w:rsid w:val="002F1F2B"/>
    <w:rsid w:val="00303E66"/>
    <w:rsid w:val="003123F1"/>
    <w:rsid w:val="0031333E"/>
    <w:rsid w:val="003447EA"/>
    <w:rsid w:val="003B5A97"/>
    <w:rsid w:val="003D62C7"/>
    <w:rsid w:val="003F3642"/>
    <w:rsid w:val="003F6ABD"/>
    <w:rsid w:val="00403CFC"/>
    <w:rsid w:val="004304CE"/>
    <w:rsid w:val="00433BFE"/>
    <w:rsid w:val="004566DE"/>
    <w:rsid w:val="0047728C"/>
    <w:rsid w:val="00482182"/>
    <w:rsid w:val="0048640B"/>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5E4C43"/>
    <w:rsid w:val="005E5D77"/>
    <w:rsid w:val="005F2A6A"/>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C4573"/>
    <w:rsid w:val="007F0C26"/>
    <w:rsid w:val="007F1D98"/>
    <w:rsid w:val="007F246F"/>
    <w:rsid w:val="007F27FF"/>
    <w:rsid w:val="00803AEB"/>
    <w:rsid w:val="008208EA"/>
    <w:rsid w:val="0082144E"/>
    <w:rsid w:val="00833C89"/>
    <w:rsid w:val="0085636F"/>
    <w:rsid w:val="0085796E"/>
    <w:rsid w:val="00866E43"/>
    <w:rsid w:val="0088506E"/>
    <w:rsid w:val="008877B4"/>
    <w:rsid w:val="00894C66"/>
    <w:rsid w:val="00897FEC"/>
    <w:rsid w:val="008A03A8"/>
    <w:rsid w:val="008D0640"/>
    <w:rsid w:val="008E2B75"/>
    <w:rsid w:val="00907DDA"/>
    <w:rsid w:val="00914269"/>
    <w:rsid w:val="00914407"/>
    <w:rsid w:val="00916802"/>
    <w:rsid w:val="00940B47"/>
    <w:rsid w:val="00941E8C"/>
    <w:rsid w:val="00944838"/>
    <w:rsid w:val="009450E7"/>
    <w:rsid w:val="00945CDC"/>
    <w:rsid w:val="00947C51"/>
    <w:rsid w:val="00956316"/>
    <w:rsid w:val="00966B4A"/>
    <w:rsid w:val="00977156"/>
    <w:rsid w:val="0098379B"/>
    <w:rsid w:val="00990790"/>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4399B"/>
    <w:rsid w:val="00B60F0F"/>
    <w:rsid w:val="00B630E4"/>
    <w:rsid w:val="00B6550B"/>
    <w:rsid w:val="00B77E1E"/>
    <w:rsid w:val="00B84DC1"/>
    <w:rsid w:val="00BC3A09"/>
    <w:rsid w:val="00BC43A2"/>
    <w:rsid w:val="00BD55EE"/>
    <w:rsid w:val="00BE5388"/>
    <w:rsid w:val="00BF13C9"/>
    <w:rsid w:val="00BF6A2E"/>
    <w:rsid w:val="00BF7401"/>
    <w:rsid w:val="00BF7FBF"/>
    <w:rsid w:val="00C10DF0"/>
    <w:rsid w:val="00C24CFA"/>
    <w:rsid w:val="00C3446E"/>
    <w:rsid w:val="00C54939"/>
    <w:rsid w:val="00C618BC"/>
    <w:rsid w:val="00C648F3"/>
    <w:rsid w:val="00C756D5"/>
    <w:rsid w:val="00C76B25"/>
    <w:rsid w:val="00C92F5F"/>
    <w:rsid w:val="00C95715"/>
    <w:rsid w:val="00CA2C4E"/>
    <w:rsid w:val="00CA429F"/>
    <w:rsid w:val="00CD11C0"/>
    <w:rsid w:val="00CD4203"/>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648"/>
    <w:rsid w:val="00D96E36"/>
    <w:rsid w:val="00DD1618"/>
    <w:rsid w:val="00DD59E9"/>
    <w:rsid w:val="00E11B96"/>
    <w:rsid w:val="00E31C44"/>
    <w:rsid w:val="00E32BFF"/>
    <w:rsid w:val="00E5127B"/>
    <w:rsid w:val="00E52329"/>
    <w:rsid w:val="00E543C9"/>
    <w:rsid w:val="00E55AE7"/>
    <w:rsid w:val="00E60B20"/>
    <w:rsid w:val="00E64ABB"/>
    <w:rsid w:val="00E747AB"/>
    <w:rsid w:val="00E76E04"/>
    <w:rsid w:val="00E82B93"/>
    <w:rsid w:val="00EA1A10"/>
    <w:rsid w:val="00EA750A"/>
    <w:rsid w:val="00EB1A7D"/>
    <w:rsid w:val="00EB2F8D"/>
    <w:rsid w:val="00EB3404"/>
    <w:rsid w:val="00EE07A1"/>
    <w:rsid w:val="00EE6994"/>
    <w:rsid w:val="00EF032E"/>
    <w:rsid w:val="00EF6541"/>
    <w:rsid w:val="00F0070A"/>
    <w:rsid w:val="00F00CB1"/>
    <w:rsid w:val="00F063CA"/>
    <w:rsid w:val="00F30160"/>
    <w:rsid w:val="00F4031A"/>
    <w:rsid w:val="00F438DD"/>
    <w:rsid w:val="00F5790F"/>
    <w:rsid w:val="00F64964"/>
    <w:rsid w:val="00F70015"/>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971A"/>
  <w15:docId w15:val="{CFF9EFC8-DA1E-4B12-84E4-AA7B0019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CB1"/>
  </w:style>
  <w:style w:type="paragraph" w:styleId="1">
    <w:name w:val="heading 1"/>
    <w:basedOn w:val="a"/>
    <w:link w:val="10"/>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967"/>
    <w:pPr>
      <w:tabs>
        <w:tab w:val="center" w:pos="4680"/>
        <w:tab w:val="right" w:pos="9360"/>
      </w:tabs>
      <w:spacing w:after="0" w:line="240" w:lineRule="auto"/>
    </w:pPr>
  </w:style>
  <w:style w:type="character" w:customStyle="1" w:styleId="a4">
    <w:name w:val="页眉 字符"/>
    <w:basedOn w:val="a0"/>
    <w:link w:val="a3"/>
    <w:uiPriority w:val="99"/>
    <w:rsid w:val="00D92967"/>
  </w:style>
  <w:style w:type="paragraph" w:styleId="a5">
    <w:name w:val="footer"/>
    <w:basedOn w:val="a"/>
    <w:link w:val="a6"/>
    <w:uiPriority w:val="99"/>
    <w:unhideWhenUsed/>
    <w:rsid w:val="00D92967"/>
    <w:pPr>
      <w:tabs>
        <w:tab w:val="center" w:pos="4680"/>
        <w:tab w:val="right" w:pos="9360"/>
      </w:tabs>
      <w:spacing w:after="0" w:line="240" w:lineRule="auto"/>
    </w:pPr>
  </w:style>
  <w:style w:type="character" w:customStyle="1" w:styleId="a6">
    <w:name w:val="页脚 字符"/>
    <w:basedOn w:val="a0"/>
    <w:link w:val="a5"/>
    <w:uiPriority w:val="99"/>
    <w:rsid w:val="00D92967"/>
  </w:style>
  <w:style w:type="paragraph" w:styleId="a7">
    <w:name w:val="Balloon Text"/>
    <w:basedOn w:val="a"/>
    <w:link w:val="a8"/>
    <w:uiPriority w:val="99"/>
    <w:semiHidden/>
    <w:unhideWhenUsed/>
    <w:rsid w:val="00D92967"/>
    <w:pPr>
      <w:spacing w:after="0" w:line="240" w:lineRule="auto"/>
    </w:pPr>
    <w:rPr>
      <w:rFonts w:ascii="Tahoma" w:hAnsi="Tahoma" w:cs="Tahoma"/>
      <w:sz w:val="16"/>
      <w:szCs w:val="16"/>
    </w:rPr>
  </w:style>
  <w:style w:type="character" w:customStyle="1" w:styleId="a8">
    <w:name w:val="批注框文本 字符"/>
    <w:basedOn w:val="a0"/>
    <w:link w:val="a7"/>
    <w:uiPriority w:val="99"/>
    <w:semiHidden/>
    <w:rsid w:val="00D92967"/>
    <w:rPr>
      <w:rFonts w:ascii="Tahoma" w:hAnsi="Tahoma" w:cs="Tahoma"/>
      <w:sz w:val="16"/>
      <w:szCs w:val="16"/>
    </w:rPr>
  </w:style>
  <w:style w:type="character" w:styleId="a9">
    <w:name w:val="Hyperlink"/>
    <w:basedOn w:val="a0"/>
    <w:uiPriority w:val="99"/>
    <w:unhideWhenUsed/>
    <w:rsid w:val="00C3446E"/>
    <w:rPr>
      <w:color w:val="0000FF" w:themeColor="hyperlink"/>
      <w:u w:val="single"/>
    </w:rPr>
  </w:style>
  <w:style w:type="character" w:customStyle="1" w:styleId="10">
    <w:name w:val="标题 1 字符"/>
    <w:basedOn w:val="a0"/>
    <w:link w:val="1"/>
    <w:uiPriority w:val="9"/>
    <w:rsid w:val="009D0A71"/>
    <w:rPr>
      <w:rFonts w:eastAsia="Times New Roman" w:cs="Times New Roman"/>
      <w:b/>
      <w:bCs/>
      <w:kern w:val="36"/>
      <w:sz w:val="48"/>
      <w:szCs w:val="48"/>
    </w:rPr>
  </w:style>
  <w:style w:type="paragraph" w:styleId="aa">
    <w:name w:val="footnote text"/>
    <w:basedOn w:val="a"/>
    <w:link w:val="ab"/>
    <w:uiPriority w:val="99"/>
    <w:semiHidden/>
    <w:unhideWhenUsed/>
    <w:rsid w:val="00F70015"/>
    <w:pPr>
      <w:snapToGrid w:val="0"/>
      <w:jc w:val="left"/>
    </w:pPr>
    <w:rPr>
      <w:sz w:val="18"/>
      <w:szCs w:val="18"/>
    </w:rPr>
  </w:style>
  <w:style w:type="character" w:customStyle="1" w:styleId="ab">
    <w:name w:val="脚注文本 字符"/>
    <w:basedOn w:val="a0"/>
    <w:link w:val="aa"/>
    <w:uiPriority w:val="99"/>
    <w:semiHidden/>
    <w:rsid w:val="00F70015"/>
    <w:rPr>
      <w:sz w:val="18"/>
      <w:szCs w:val="18"/>
    </w:rPr>
  </w:style>
  <w:style w:type="character" w:styleId="ac">
    <w:name w:val="footnote reference"/>
    <w:basedOn w:val="a0"/>
    <w:uiPriority w:val="99"/>
    <w:semiHidden/>
    <w:unhideWhenUsed/>
    <w:rsid w:val="00F70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A1D5DA-96E1-46D3-A338-5CDF8331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770</Words>
  <Characters>4438</Characters>
  <Application>Microsoft Office Word</Application>
  <DocSecurity>0</DocSecurity>
  <Lines>116</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邓 Wesly</cp:lastModifiedBy>
  <cp:revision>5</cp:revision>
  <dcterms:created xsi:type="dcterms:W3CDTF">2019-05-16T08:57:00Z</dcterms:created>
  <dcterms:modified xsi:type="dcterms:W3CDTF">2019-05-30T14:31:00Z</dcterms:modified>
</cp:coreProperties>
</file>